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680" w:type="dxa"/>
        <w:tblInd w:w="5637" w:type="dxa"/>
        <w:tblLook w:val="01E0" w:firstRow="1" w:lastRow="1" w:firstColumn="1" w:lastColumn="1" w:noHBand="0" w:noVBand="0"/>
      </w:tblPr>
      <w:tblGrid>
        <w:gridCol w:w="5680"/>
      </w:tblGrid>
      <w:tr w:rsidR="00861800" w:rsidTr="00C6302B">
        <w:tc>
          <w:tcPr>
            <w:tcW w:w="5680" w:type="dxa"/>
          </w:tcPr>
          <w:p w:rsidR="00C6302B" w:rsidRPr="00C6302B" w:rsidRDefault="001A30BA" w:rsidP="00C6302B">
            <w:pPr>
              <w:ind w:left="317"/>
              <w:rPr>
                <w:rFonts w:ascii="Arial" w:hAnsi="Arial" w:cs="Arial"/>
                <w:color w:val="4A442A"/>
                <w:sz w:val="40"/>
                <w:szCs w:val="40"/>
                <w:lang w:val="nl-BE"/>
              </w:rPr>
            </w:pPr>
            <w:r>
              <w:rPr>
                <w:noProof/>
                <w:color w:val="4A442A"/>
                <w:sz w:val="40"/>
                <w:szCs w:val="40"/>
                <w:lang w:val="nl-BE" w:eastAsia="nl-BE"/>
              </w:rPr>
              <w:drawing>
                <wp:anchor distT="0" distB="0" distL="114300" distR="114300" simplePos="0" relativeHeight="251657728" behindDoc="0" locked="0" layoutInCell="1" allowOverlap="1">
                  <wp:simplePos x="0" y="0"/>
                  <wp:positionH relativeFrom="column">
                    <wp:posOffset>-4170045</wp:posOffset>
                  </wp:positionH>
                  <wp:positionV relativeFrom="paragraph">
                    <wp:posOffset>-267335</wp:posOffset>
                  </wp:positionV>
                  <wp:extent cx="3000375" cy="609600"/>
                  <wp:effectExtent l="0" t="0" r="9525" b="0"/>
                  <wp:wrapNone/>
                  <wp:docPr id="30" name="Afbeelding 30" descr="300ppiVCLBvzw_adres_urlboog1204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00ppiVCLBvzw_adres_urlboog1204200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00375" cy="609600"/>
                          </a:xfrm>
                          <a:prstGeom prst="rect">
                            <a:avLst/>
                          </a:prstGeom>
                          <a:noFill/>
                        </pic:spPr>
                      </pic:pic>
                    </a:graphicData>
                  </a:graphic>
                  <wp14:sizeRelH relativeFrom="page">
                    <wp14:pctWidth>0</wp14:pctWidth>
                  </wp14:sizeRelH>
                  <wp14:sizeRelV relativeFrom="page">
                    <wp14:pctHeight>0</wp14:pctHeight>
                  </wp14:sizeRelV>
                </wp:anchor>
              </w:drawing>
            </w:r>
            <w:r w:rsidR="00C6302B" w:rsidRPr="00C6302B">
              <w:rPr>
                <w:rFonts w:ascii="Arial" w:hAnsi="Arial" w:cs="Arial"/>
                <w:color w:val="4A442A"/>
                <w:sz w:val="40"/>
                <w:szCs w:val="40"/>
                <w:lang w:val="nl-BE"/>
              </w:rPr>
              <w:t xml:space="preserve">Nieuwe uitstapregeling </w:t>
            </w:r>
          </w:p>
          <w:p w:rsidR="00FA7F98" w:rsidRPr="00C6302B" w:rsidRDefault="00C6302B" w:rsidP="00C6302B">
            <w:pPr>
              <w:jc w:val="center"/>
              <w:rPr>
                <w:rFonts w:ascii="Arial" w:hAnsi="Arial" w:cs="Arial"/>
                <w:color w:val="4A442A"/>
                <w:sz w:val="40"/>
                <w:szCs w:val="40"/>
                <w:lang w:val="nl-BE"/>
              </w:rPr>
            </w:pPr>
            <w:r w:rsidRPr="00C6302B">
              <w:rPr>
                <w:rFonts w:ascii="Arial" w:hAnsi="Arial" w:cs="Arial"/>
                <w:color w:val="4A442A"/>
                <w:sz w:val="40"/>
                <w:szCs w:val="40"/>
                <w:lang w:val="nl-BE"/>
              </w:rPr>
              <w:t>CLB-personeel</w:t>
            </w:r>
          </w:p>
          <w:p w:rsidR="00653B3C" w:rsidRPr="00A85E97" w:rsidRDefault="00653B3C" w:rsidP="00A363AC">
            <w:pPr>
              <w:jc w:val="right"/>
              <w:rPr>
                <w:rFonts w:ascii="Arial" w:hAnsi="Arial" w:cs="Arial"/>
                <w:color w:val="4A442A"/>
                <w:sz w:val="36"/>
                <w:szCs w:val="36"/>
                <w:lang w:val="nl-BE"/>
              </w:rPr>
            </w:pPr>
          </w:p>
        </w:tc>
      </w:tr>
    </w:tbl>
    <w:p w:rsidR="00861800" w:rsidRDefault="00861800" w:rsidP="00C6302B">
      <w:pPr>
        <w:tabs>
          <w:tab w:val="left" w:pos="150"/>
        </w:tabs>
        <w:ind w:right="-339"/>
        <w:rPr>
          <w:rFonts w:ascii="Tahoma" w:hAnsi="Tahoma" w:cs="Tahoma"/>
          <w:sz w:val="22"/>
          <w:szCs w:val="22"/>
          <w:lang w:val="nl-BE"/>
        </w:rPr>
        <w:sectPr w:rsidR="00861800">
          <w:footerReference w:type="default" r:id="rId10"/>
          <w:pgSz w:w="11906" w:h="16838" w:code="9"/>
          <w:pgMar w:top="540" w:right="851" w:bottom="851" w:left="1134" w:header="709" w:footer="567" w:gutter="0"/>
          <w:cols w:space="708"/>
          <w:docGrid w:linePitch="360"/>
        </w:sectPr>
      </w:pPr>
    </w:p>
    <w:p w:rsidR="00861800" w:rsidRDefault="00861800" w:rsidP="00506887">
      <w:pPr>
        <w:tabs>
          <w:tab w:val="left" w:pos="150"/>
        </w:tabs>
        <w:ind w:right="-339"/>
        <w:rPr>
          <w:rFonts w:ascii="Tahoma" w:hAnsi="Tahoma" w:cs="Tahoma"/>
          <w:sz w:val="22"/>
          <w:szCs w:val="22"/>
          <w:lang w:val="nl-BE"/>
        </w:rPr>
        <w:sectPr w:rsidR="00861800">
          <w:type w:val="continuous"/>
          <w:pgSz w:w="11906" w:h="16838" w:code="9"/>
          <w:pgMar w:top="2875" w:right="851" w:bottom="1079" w:left="1134" w:header="709" w:footer="567" w:gutter="0"/>
          <w:cols w:space="708"/>
          <w:docGrid w:linePitch="360"/>
        </w:sectPr>
      </w:pPr>
    </w:p>
    <w:p w:rsidR="00C6302B" w:rsidRPr="00506887" w:rsidRDefault="00C6302B" w:rsidP="00506887">
      <w:pPr>
        <w:rPr>
          <w:b/>
          <w:sz w:val="28"/>
          <w:szCs w:val="28"/>
        </w:rPr>
      </w:pPr>
    </w:p>
    <w:p w:rsidR="00C6302B" w:rsidRPr="00C6302B" w:rsidRDefault="00C6302B" w:rsidP="00EA697B">
      <w:pPr>
        <w:numPr>
          <w:ilvl w:val="0"/>
          <w:numId w:val="2"/>
        </w:numPr>
        <w:spacing w:after="200" w:line="276" w:lineRule="auto"/>
        <w:ind w:left="567" w:hanging="567"/>
        <w:contextualSpacing/>
        <w:rPr>
          <w:rFonts w:ascii="Calibri" w:eastAsia="Calibri" w:hAnsi="Calibri"/>
          <w:b/>
          <w:sz w:val="32"/>
          <w:szCs w:val="32"/>
          <w:lang w:val="nl-BE" w:eastAsia="en-US"/>
        </w:rPr>
      </w:pPr>
      <w:r w:rsidRPr="00C6302B">
        <w:rPr>
          <w:rFonts w:ascii="Calibri" w:eastAsia="Calibri" w:hAnsi="Calibri"/>
          <w:b/>
          <w:sz w:val="32"/>
          <w:szCs w:val="32"/>
          <w:lang w:val="nl-BE" w:eastAsia="en-US"/>
        </w:rPr>
        <w:t>Inleiding</w:t>
      </w:r>
    </w:p>
    <w:p w:rsidR="00C6302B" w:rsidRDefault="00C6302B" w:rsidP="00C6302B">
      <w:pPr>
        <w:spacing w:after="200" w:line="276" w:lineRule="auto"/>
        <w:contextualSpacing/>
        <w:rPr>
          <w:rFonts w:ascii="Calibri" w:eastAsia="Calibri" w:hAnsi="Calibri"/>
          <w:sz w:val="22"/>
          <w:szCs w:val="22"/>
          <w:lang w:val="nl-BE" w:eastAsia="en-US"/>
        </w:rPr>
      </w:pPr>
    </w:p>
    <w:p w:rsidR="003C540A" w:rsidRPr="00B5037E" w:rsidRDefault="003C540A" w:rsidP="00C6302B">
      <w:pPr>
        <w:spacing w:after="200" w:line="276" w:lineRule="auto"/>
        <w:contextualSpacing/>
        <w:rPr>
          <w:rFonts w:ascii="Calibri" w:eastAsia="Calibri" w:hAnsi="Calibri"/>
          <w:sz w:val="22"/>
          <w:szCs w:val="22"/>
          <w:lang w:val="nl-BE" w:eastAsia="en-US"/>
        </w:rPr>
      </w:pPr>
      <w:r w:rsidRPr="00B5037E">
        <w:rPr>
          <w:rFonts w:ascii="Calibri" w:eastAsia="Calibri" w:hAnsi="Calibri"/>
          <w:sz w:val="22"/>
          <w:szCs w:val="22"/>
          <w:lang w:val="nl-BE" w:eastAsia="en-US"/>
        </w:rPr>
        <w:t xml:space="preserve">In deze toelichting willen we de nieuwe uitstapregeling voor de CLB-medewerkers </w:t>
      </w:r>
      <w:r w:rsidR="00260D9B" w:rsidRPr="00B5037E">
        <w:rPr>
          <w:rFonts w:ascii="Calibri" w:eastAsia="Calibri" w:hAnsi="Calibri"/>
          <w:sz w:val="22"/>
          <w:szCs w:val="22"/>
          <w:lang w:val="nl-BE" w:eastAsia="en-US"/>
        </w:rPr>
        <w:t xml:space="preserve">(zowel het vervroegd pensioen als de TBS-regeling) </w:t>
      </w:r>
      <w:r w:rsidRPr="00B5037E">
        <w:rPr>
          <w:rFonts w:ascii="Calibri" w:eastAsia="Calibri" w:hAnsi="Calibri"/>
          <w:sz w:val="22"/>
          <w:szCs w:val="22"/>
          <w:lang w:val="nl-BE" w:eastAsia="en-US"/>
        </w:rPr>
        <w:t>to</w:t>
      </w:r>
      <w:r w:rsidR="00223104" w:rsidRPr="00B5037E">
        <w:rPr>
          <w:rFonts w:ascii="Calibri" w:eastAsia="Calibri" w:hAnsi="Calibri"/>
          <w:sz w:val="22"/>
          <w:szCs w:val="22"/>
          <w:lang w:val="nl-BE" w:eastAsia="en-US"/>
        </w:rPr>
        <w:t>elichten</w:t>
      </w:r>
      <w:r w:rsidRPr="00B5037E">
        <w:rPr>
          <w:rFonts w:ascii="Calibri" w:eastAsia="Calibri" w:hAnsi="Calibri"/>
          <w:sz w:val="22"/>
          <w:szCs w:val="22"/>
          <w:lang w:val="nl-BE" w:eastAsia="en-US"/>
        </w:rPr>
        <w:t xml:space="preserve">. </w:t>
      </w:r>
      <w:r w:rsidR="00223104" w:rsidRPr="00B5037E">
        <w:rPr>
          <w:rFonts w:ascii="Calibri" w:eastAsia="Calibri" w:hAnsi="Calibri"/>
          <w:sz w:val="22"/>
          <w:szCs w:val="22"/>
          <w:lang w:val="nl-BE" w:eastAsia="en-US"/>
        </w:rPr>
        <w:t xml:space="preserve">Belangrijk te vermelden is dat deze </w:t>
      </w:r>
      <w:r w:rsidR="001A30BA" w:rsidRPr="00B5037E">
        <w:rPr>
          <w:rFonts w:ascii="Calibri" w:eastAsia="Calibri" w:hAnsi="Calibri"/>
          <w:sz w:val="22"/>
          <w:szCs w:val="22"/>
          <w:lang w:val="nl-BE" w:eastAsia="en-US"/>
        </w:rPr>
        <w:t>nieuwe uitstapregeling</w:t>
      </w:r>
      <w:r w:rsidRPr="00B5037E">
        <w:rPr>
          <w:rFonts w:ascii="Calibri" w:eastAsia="Calibri" w:hAnsi="Calibri"/>
          <w:sz w:val="22"/>
          <w:szCs w:val="22"/>
          <w:lang w:val="nl-BE" w:eastAsia="en-US"/>
        </w:rPr>
        <w:t xml:space="preserve"> nog niet ingeschreven in de regelgeving. Omwille van de hoogdringendheid met het oog op de loopbaanplanning van de personeelsleden</w:t>
      </w:r>
      <w:r w:rsidR="001A30BA" w:rsidRPr="00B5037E">
        <w:rPr>
          <w:rFonts w:ascii="Calibri" w:eastAsia="Calibri" w:hAnsi="Calibri"/>
          <w:sz w:val="22"/>
          <w:szCs w:val="22"/>
          <w:lang w:val="nl-BE" w:eastAsia="en-US"/>
        </w:rPr>
        <w:t xml:space="preserve"> </w:t>
      </w:r>
      <w:r w:rsidRPr="00B5037E">
        <w:rPr>
          <w:rFonts w:ascii="Calibri" w:eastAsia="Calibri" w:hAnsi="Calibri"/>
          <w:sz w:val="22"/>
          <w:szCs w:val="22"/>
          <w:lang w:val="nl-BE" w:eastAsia="en-US"/>
        </w:rPr>
        <w:t>en</w:t>
      </w:r>
      <w:r w:rsidR="001A30BA" w:rsidRPr="00B5037E">
        <w:rPr>
          <w:rFonts w:ascii="Calibri" w:eastAsia="Calibri" w:hAnsi="Calibri"/>
          <w:sz w:val="22"/>
          <w:szCs w:val="22"/>
          <w:lang w:val="nl-BE" w:eastAsia="en-US"/>
        </w:rPr>
        <w:t xml:space="preserve"> omwille van</w:t>
      </w:r>
      <w:r w:rsidRPr="00B5037E">
        <w:rPr>
          <w:rFonts w:ascii="Calibri" w:eastAsia="Calibri" w:hAnsi="Calibri"/>
          <w:sz w:val="22"/>
          <w:szCs w:val="22"/>
          <w:lang w:val="nl-BE" w:eastAsia="en-US"/>
        </w:rPr>
        <w:t xml:space="preserve"> de gepubliceerde mededeling van het Departement Onderwijs, kunnen we hierna toch al de algemene principes meegeven. </w:t>
      </w:r>
    </w:p>
    <w:p w:rsidR="003C540A" w:rsidRPr="00B5037E" w:rsidRDefault="003C540A" w:rsidP="00C6302B">
      <w:pPr>
        <w:spacing w:after="200" w:line="276" w:lineRule="auto"/>
        <w:contextualSpacing/>
        <w:rPr>
          <w:rFonts w:ascii="Calibri" w:eastAsia="Calibri" w:hAnsi="Calibri"/>
          <w:sz w:val="22"/>
          <w:szCs w:val="22"/>
          <w:lang w:val="nl-BE" w:eastAsia="en-US"/>
        </w:rPr>
      </w:pPr>
    </w:p>
    <w:p w:rsidR="003C540A" w:rsidRDefault="003C540A" w:rsidP="00C6302B">
      <w:pPr>
        <w:spacing w:after="200" w:line="276" w:lineRule="auto"/>
        <w:contextualSpacing/>
        <w:rPr>
          <w:rFonts w:ascii="Calibri" w:eastAsia="Calibri" w:hAnsi="Calibri"/>
          <w:sz w:val="22"/>
          <w:szCs w:val="22"/>
          <w:lang w:val="nl-BE" w:eastAsia="en-US"/>
        </w:rPr>
      </w:pPr>
      <w:r w:rsidRPr="00B5037E">
        <w:rPr>
          <w:rFonts w:ascii="Calibri" w:eastAsia="Calibri" w:hAnsi="Calibri"/>
          <w:sz w:val="22"/>
          <w:szCs w:val="22"/>
          <w:lang w:val="nl-BE" w:eastAsia="en-US"/>
        </w:rPr>
        <w:t>Deze toelichting is gebaseerd op de mededeling van het Departement Onderwijs ‘</w:t>
      </w:r>
      <w:hyperlink r:id="rId11" w:history="1">
        <w:r w:rsidRPr="00B5037E">
          <w:rPr>
            <w:rStyle w:val="Hyperlink"/>
            <w:rFonts w:ascii="Calibri" w:eastAsia="Calibri" w:hAnsi="Calibri"/>
            <w:sz w:val="22"/>
            <w:szCs w:val="22"/>
            <w:lang w:val="nl-BE" w:eastAsia="en-US"/>
          </w:rPr>
          <w:t>Vernieuwde TBS-regeling</w:t>
        </w:r>
      </w:hyperlink>
      <w:r w:rsidRPr="00B5037E">
        <w:rPr>
          <w:rFonts w:ascii="Calibri" w:eastAsia="Calibri" w:hAnsi="Calibri"/>
          <w:sz w:val="22"/>
          <w:szCs w:val="22"/>
          <w:lang w:val="nl-BE" w:eastAsia="en-US"/>
        </w:rPr>
        <w:t>’</w:t>
      </w:r>
      <w:r w:rsidR="001A30BA" w:rsidRPr="00B5037E">
        <w:rPr>
          <w:rFonts w:ascii="Calibri" w:eastAsia="Calibri" w:hAnsi="Calibri"/>
          <w:sz w:val="22"/>
          <w:szCs w:val="22"/>
          <w:lang w:val="nl-BE" w:eastAsia="en-US"/>
        </w:rPr>
        <w:t>,</w:t>
      </w:r>
      <w:r w:rsidRPr="00B5037E">
        <w:rPr>
          <w:rFonts w:ascii="Calibri" w:eastAsia="Calibri" w:hAnsi="Calibri"/>
          <w:sz w:val="22"/>
          <w:szCs w:val="22"/>
          <w:lang w:val="nl-BE" w:eastAsia="en-US"/>
        </w:rPr>
        <w:t xml:space="preserve"> de brochure van de PDOS ‘</w:t>
      </w:r>
      <w:hyperlink r:id="rId12" w:history="1">
        <w:r w:rsidRPr="00B5037E">
          <w:rPr>
            <w:rStyle w:val="Hyperlink"/>
            <w:rFonts w:ascii="Calibri" w:eastAsia="Calibri" w:hAnsi="Calibri"/>
            <w:sz w:val="22"/>
            <w:szCs w:val="22"/>
            <w:lang w:val="nl-BE" w:eastAsia="en-US"/>
          </w:rPr>
          <w:t>Overzicht van de nieuwe pensioenmaatregelen in de overheidssector</w:t>
        </w:r>
      </w:hyperlink>
      <w:r w:rsidRPr="00B5037E">
        <w:rPr>
          <w:rFonts w:ascii="Calibri" w:eastAsia="Calibri" w:hAnsi="Calibri"/>
          <w:sz w:val="22"/>
          <w:szCs w:val="22"/>
          <w:lang w:val="nl-BE" w:eastAsia="en-US"/>
        </w:rPr>
        <w:t>’</w:t>
      </w:r>
      <w:r w:rsidR="001A30BA" w:rsidRPr="00B5037E">
        <w:rPr>
          <w:rFonts w:ascii="Calibri" w:eastAsia="Calibri" w:hAnsi="Calibri"/>
          <w:sz w:val="22"/>
          <w:szCs w:val="22"/>
          <w:lang w:val="nl-BE" w:eastAsia="en-US"/>
        </w:rPr>
        <w:t xml:space="preserve"> en het flitsbericht van het VVKSO ‘</w:t>
      </w:r>
      <w:hyperlink r:id="rId13" w:history="1">
        <w:r w:rsidR="001A30BA" w:rsidRPr="00B5037E">
          <w:rPr>
            <w:rStyle w:val="Hyperlink"/>
            <w:rFonts w:ascii="Calibri" w:eastAsia="Calibri" w:hAnsi="Calibri"/>
            <w:sz w:val="22"/>
            <w:szCs w:val="22"/>
            <w:lang w:val="nl-BE" w:eastAsia="en-US"/>
          </w:rPr>
          <w:t>Principes van de uitstapregeling</w:t>
        </w:r>
      </w:hyperlink>
      <w:r w:rsidR="001A30BA" w:rsidRPr="00B5037E">
        <w:rPr>
          <w:rFonts w:ascii="Calibri" w:eastAsia="Calibri" w:hAnsi="Calibri"/>
          <w:sz w:val="22"/>
          <w:szCs w:val="22"/>
          <w:lang w:val="nl-BE" w:eastAsia="en-US"/>
        </w:rPr>
        <w:t>’</w:t>
      </w:r>
      <w:r w:rsidRPr="00B5037E">
        <w:rPr>
          <w:rFonts w:ascii="Calibri" w:eastAsia="Calibri" w:hAnsi="Calibri"/>
          <w:sz w:val="22"/>
          <w:szCs w:val="22"/>
          <w:lang w:val="nl-BE" w:eastAsia="en-US"/>
        </w:rPr>
        <w:t>.</w:t>
      </w:r>
      <w:r w:rsidR="00223104" w:rsidRPr="00B5037E">
        <w:rPr>
          <w:rFonts w:ascii="Calibri" w:eastAsia="Calibri" w:hAnsi="Calibri"/>
          <w:sz w:val="22"/>
          <w:szCs w:val="22"/>
          <w:lang w:val="nl-BE" w:eastAsia="en-US"/>
        </w:rPr>
        <w:br/>
      </w:r>
      <w:r w:rsidR="00223104" w:rsidRPr="00B5037E">
        <w:rPr>
          <w:rFonts w:ascii="Calibri" w:eastAsia="Calibri" w:hAnsi="Calibri"/>
          <w:sz w:val="22"/>
          <w:szCs w:val="22"/>
          <w:lang w:val="nl-BE" w:eastAsia="en-US"/>
        </w:rPr>
        <w:br/>
        <w:t>Van zodra de wettelijke bepalingen aangepast zijn, zullen we de aanpassingen opnemen in de desbetreffende infofiches en steekkaarten.</w:t>
      </w:r>
      <w:r w:rsidR="00223104">
        <w:rPr>
          <w:rFonts w:ascii="Calibri" w:eastAsia="Calibri" w:hAnsi="Calibri"/>
          <w:sz w:val="22"/>
          <w:szCs w:val="22"/>
          <w:lang w:val="nl-BE" w:eastAsia="en-US"/>
        </w:rPr>
        <w:t xml:space="preserve"> </w:t>
      </w:r>
      <w:r w:rsidR="00223104">
        <w:rPr>
          <w:rFonts w:ascii="Calibri" w:eastAsia="Calibri" w:hAnsi="Calibri"/>
          <w:sz w:val="22"/>
          <w:szCs w:val="22"/>
          <w:lang w:val="nl-BE" w:eastAsia="en-US"/>
        </w:rPr>
        <w:br/>
      </w:r>
    </w:p>
    <w:p w:rsidR="003C540A" w:rsidRPr="00C6302B" w:rsidRDefault="003C540A" w:rsidP="00C6302B">
      <w:pPr>
        <w:spacing w:after="200" w:line="276" w:lineRule="auto"/>
        <w:contextualSpacing/>
        <w:rPr>
          <w:rFonts w:ascii="Calibri" w:eastAsia="Calibri" w:hAnsi="Calibri"/>
          <w:sz w:val="22"/>
          <w:szCs w:val="22"/>
          <w:lang w:val="nl-BE" w:eastAsia="en-US"/>
        </w:rPr>
      </w:pPr>
    </w:p>
    <w:p w:rsidR="00C6302B" w:rsidRPr="00C6302B" w:rsidRDefault="00C6302B" w:rsidP="00EA697B">
      <w:pPr>
        <w:numPr>
          <w:ilvl w:val="1"/>
          <w:numId w:val="12"/>
        </w:numPr>
        <w:spacing w:before="240" w:after="240" w:line="276" w:lineRule="auto"/>
        <w:ind w:left="0" w:firstLine="0"/>
        <w:contextualSpacing/>
        <w:rPr>
          <w:rFonts w:ascii="Calibri" w:eastAsia="Calibri" w:hAnsi="Calibri"/>
          <w:sz w:val="22"/>
          <w:szCs w:val="22"/>
          <w:lang w:val="nl-BE" w:eastAsia="en-US"/>
        </w:rPr>
      </w:pPr>
      <w:r w:rsidRPr="00C6302B">
        <w:rPr>
          <w:rFonts w:ascii="Calibri" w:eastAsia="Calibri" w:hAnsi="Calibri"/>
          <w:b/>
          <w:smallCaps/>
          <w:sz w:val="28"/>
          <w:szCs w:val="28"/>
          <w:lang w:val="nl-BE" w:eastAsia="en-US"/>
        </w:rPr>
        <w:t>Reden wijzigingen</w:t>
      </w:r>
      <w:r w:rsidRPr="00C6302B">
        <w:rPr>
          <w:rFonts w:ascii="Calibri" w:eastAsia="Calibri" w:hAnsi="Calibri"/>
          <w:b/>
          <w:sz w:val="22"/>
          <w:szCs w:val="22"/>
          <w:lang w:val="nl-BE" w:eastAsia="en-US"/>
        </w:rPr>
        <w:br/>
      </w:r>
    </w:p>
    <w:p w:rsidR="00C6302B" w:rsidRPr="00C6302B" w:rsidRDefault="00C6302B" w:rsidP="00C6302B">
      <w:pPr>
        <w:spacing w:before="240" w:after="240" w:line="276" w:lineRule="auto"/>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uitstapregeling voor het onderwijspersoneel (vervroegd pensioen én TBS-regeling) wordt gewijzigd omwille van de volgende beslissingen: </w:t>
      </w:r>
    </w:p>
    <w:p w:rsidR="00C6302B" w:rsidRPr="001A0B3F" w:rsidRDefault="00C6302B" w:rsidP="00EA697B">
      <w:pPr>
        <w:pStyle w:val="Lijstalinea"/>
        <w:numPr>
          <w:ilvl w:val="0"/>
          <w:numId w:val="27"/>
        </w:numPr>
      </w:pPr>
      <w:r w:rsidRPr="001A0B3F">
        <w:rPr>
          <w:b/>
        </w:rPr>
        <w:t>Wijziging van de pensioenwetgeving</w:t>
      </w:r>
      <w:r w:rsidRPr="001A0B3F">
        <w:t xml:space="preserve"> </w:t>
      </w:r>
      <w:r w:rsidRPr="001A0B3F">
        <w:br/>
        <w:t xml:space="preserve">Eind 2011 heeft de federale overheid een aanzet gegeven tot aanpassing van de pensioenwetgeving. Deze aanpassing impliceert onder meer het optrekken van: </w:t>
      </w:r>
      <w:r w:rsidRPr="001A0B3F">
        <w:br/>
        <w:t xml:space="preserve">- de minimale leeftijdsgrens om met pensioen te kunnen gaan; </w:t>
      </w:r>
      <w:r w:rsidRPr="001A0B3F">
        <w:br/>
        <w:t xml:space="preserve">- het aantal dienstjaren die vereist zijn om het recht te kunnen openen. </w:t>
      </w:r>
    </w:p>
    <w:p w:rsidR="00C6302B" w:rsidRPr="00C6302B" w:rsidRDefault="00C6302B" w:rsidP="00C6302B">
      <w:pPr>
        <w:spacing w:after="200" w:line="276" w:lineRule="auto"/>
        <w:ind w:left="709"/>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aanpassing van de pensioenwetgeving heeft tot gevolg dat er </w:t>
      </w:r>
      <w:r w:rsidRPr="00C6302B">
        <w:rPr>
          <w:rFonts w:ascii="Calibri" w:eastAsia="Calibri" w:hAnsi="Calibri"/>
          <w:b/>
          <w:sz w:val="22"/>
          <w:szCs w:val="22"/>
          <w:lang w:val="nl-BE" w:eastAsia="en-US"/>
        </w:rPr>
        <w:t>geen vaste minimale leeftijdsgrens meer</w:t>
      </w:r>
      <w:r w:rsidRPr="00C6302B">
        <w:rPr>
          <w:rFonts w:ascii="Calibri" w:eastAsia="Calibri" w:hAnsi="Calibri"/>
          <w:sz w:val="22"/>
          <w:szCs w:val="22"/>
          <w:lang w:val="nl-BE" w:eastAsia="en-US"/>
        </w:rPr>
        <w:t xml:space="preserve"> bestaat, zoals die tot nu toe vastgelegd was op 60 jaar. Het recht op een pensioen ten laste van de Schatkist moet dus vanaf nu voor elk personeelslid </w:t>
      </w:r>
      <w:r w:rsidRPr="00C6302B">
        <w:rPr>
          <w:rFonts w:ascii="Calibri" w:eastAsia="Calibri" w:hAnsi="Calibri"/>
          <w:b/>
          <w:sz w:val="22"/>
          <w:szCs w:val="22"/>
          <w:lang w:val="nl-BE" w:eastAsia="en-US"/>
        </w:rPr>
        <w:t>individueel</w:t>
      </w:r>
      <w:r w:rsidRPr="00C6302B">
        <w:rPr>
          <w:rFonts w:ascii="Calibri" w:eastAsia="Calibri" w:hAnsi="Calibri"/>
          <w:sz w:val="22"/>
          <w:szCs w:val="22"/>
          <w:lang w:val="nl-BE" w:eastAsia="en-US"/>
        </w:rPr>
        <w:t xml:space="preserve"> worden bepaald. </w:t>
      </w:r>
    </w:p>
    <w:p w:rsidR="00C6302B" w:rsidRPr="001A0B3F" w:rsidRDefault="00C6302B" w:rsidP="00EA697B">
      <w:pPr>
        <w:pStyle w:val="Lijstalinea"/>
        <w:numPr>
          <w:ilvl w:val="0"/>
          <w:numId w:val="27"/>
        </w:numPr>
        <w:spacing w:after="240"/>
      </w:pPr>
      <w:r w:rsidRPr="001A0B3F">
        <w:t xml:space="preserve">De Vlaamse Regering heeft op 27 februari 2012 de </w:t>
      </w:r>
      <w:r w:rsidRPr="001A0B3F">
        <w:rPr>
          <w:b/>
        </w:rPr>
        <w:t xml:space="preserve">principebeslissing </w:t>
      </w:r>
      <w:r w:rsidRPr="001A0B3F">
        <w:t xml:space="preserve">genomen om de ingangsdatum van de terbeschikkingstelling wegens persoonlijke aangelegenheden (TBS) voorafgaand aan het pensioen te </w:t>
      </w:r>
      <w:r w:rsidRPr="001A0B3F">
        <w:rPr>
          <w:b/>
        </w:rPr>
        <w:t>koppelen</w:t>
      </w:r>
      <w:r w:rsidRPr="001A0B3F">
        <w:t xml:space="preserve"> aan de nieuwe pensioendatum waarop het personeelslid vervroegd met pensioen kan gaan. </w:t>
      </w:r>
      <w:r w:rsidRPr="001A0B3F">
        <w:br/>
      </w:r>
      <w:r w:rsidRPr="001A0B3F">
        <w:rPr>
          <w:b/>
        </w:rPr>
        <w:t>Dit betekent concreet dat de ingangsdatum van de TBS mee verschuift als de minimale leeftijd waarop het personeelslid met pensioen kan gaan later dan 60 jaar valt!</w:t>
      </w:r>
      <w:r w:rsidRPr="001A0B3F">
        <w:rPr>
          <w:b/>
        </w:rPr>
        <w:br/>
      </w:r>
    </w:p>
    <w:p w:rsidR="00C6302B" w:rsidRPr="001A0B3F" w:rsidRDefault="00C6302B" w:rsidP="00EA697B">
      <w:pPr>
        <w:pStyle w:val="Lijstalinea"/>
        <w:numPr>
          <w:ilvl w:val="0"/>
          <w:numId w:val="27"/>
        </w:numPr>
        <w:spacing w:before="240"/>
      </w:pPr>
      <w:r w:rsidRPr="001A0B3F">
        <w:t xml:space="preserve">Op 11 mei 2012 heeft de </w:t>
      </w:r>
      <w:r w:rsidRPr="001A0B3F">
        <w:rPr>
          <w:b/>
        </w:rPr>
        <w:t>Vlaamse overheid met de vakorganisaties</w:t>
      </w:r>
      <w:r w:rsidRPr="001A0B3F">
        <w:t xml:space="preserve"> een overeenkomst bereikt om de regeling m.b.t. TBS te hervormen. De kleuteronderwijzers die geboren zijn vanaf 1 januari 1959, hebben nog 2 jaar recht op een TBS. Voor de overige personeelsleden (alle personeelsleden met uitzondering van de kleuteronderwijzers) die geboren zijn vanaf 1 januari 1958, wordt de TBS afgeschaft. In afwachting dat de voormelde maatregelen van </w:t>
      </w:r>
      <w:r w:rsidRPr="001A0B3F">
        <w:lastRenderedPageBreak/>
        <w:t xml:space="preserve">kracht worden, is er een </w:t>
      </w:r>
      <w:r w:rsidRPr="001A0B3F">
        <w:rPr>
          <w:b/>
        </w:rPr>
        <w:t xml:space="preserve">overgangsregeling </w:t>
      </w:r>
      <w:r w:rsidRPr="001A0B3F">
        <w:t xml:space="preserve">voorzien die de duur van de TBS gradueel afbouwt. </w:t>
      </w:r>
    </w:p>
    <w:p w:rsidR="00C6302B" w:rsidRPr="00C6302B" w:rsidRDefault="00C6302B" w:rsidP="00C6302B">
      <w:pPr>
        <w:spacing w:line="276" w:lineRule="auto"/>
        <w:rPr>
          <w:rFonts w:ascii="Calibri" w:eastAsia="Calibri" w:hAnsi="Calibri"/>
          <w:b/>
          <w:sz w:val="22"/>
          <w:szCs w:val="22"/>
          <w:lang w:val="nl-BE" w:eastAsia="en-US"/>
        </w:rPr>
      </w:pPr>
    </w:p>
    <w:p w:rsidR="00C6302B" w:rsidRPr="00C6302B" w:rsidRDefault="00C6302B" w:rsidP="00EA697B">
      <w:pPr>
        <w:numPr>
          <w:ilvl w:val="1"/>
          <w:numId w:val="12"/>
        </w:numPr>
        <w:spacing w:after="200" w:line="276" w:lineRule="auto"/>
        <w:ind w:left="709" w:hanging="709"/>
        <w:contextualSpacing/>
        <w:rPr>
          <w:rFonts w:ascii="Calibri" w:eastAsia="Calibri" w:hAnsi="Calibri"/>
          <w:b/>
          <w:sz w:val="22"/>
          <w:szCs w:val="22"/>
          <w:lang w:val="nl-BE" w:eastAsia="en-US"/>
        </w:rPr>
      </w:pPr>
      <w:r w:rsidRPr="00C6302B">
        <w:rPr>
          <w:rFonts w:ascii="Calibri" w:eastAsia="Calibri" w:hAnsi="Calibri"/>
          <w:b/>
          <w:smallCaps/>
          <w:sz w:val="28"/>
          <w:szCs w:val="28"/>
          <w:lang w:val="nl-BE" w:eastAsia="en-US"/>
        </w:rPr>
        <w:t>Wettelijke basis</w:t>
      </w:r>
    </w:p>
    <w:p w:rsidR="00C6302B" w:rsidRPr="00C6302B" w:rsidRDefault="00C6302B" w:rsidP="00C6302B">
      <w:pPr>
        <w:spacing w:after="240" w:line="276" w:lineRule="auto"/>
        <w:contextualSpacing/>
        <w:rPr>
          <w:rFonts w:ascii="Calibri" w:eastAsia="Calibri" w:hAnsi="Calibri"/>
          <w:b/>
          <w:sz w:val="22"/>
          <w:szCs w:val="22"/>
          <w:lang w:val="nl-BE" w:eastAsia="en-US"/>
        </w:rPr>
      </w:pPr>
      <w:r>
        <w:rPr>
          <w:rFonts w:ascii="Calibri" w:eastAsia="Calibri" w:hAnsi="Calibri"/>
          <w:b/>
          <w:smallCaps/>
          <w:sz w:val="28"/>
          <w:szCs w:val="28"/>
          <w:lang w:val="nl-BE" w:eastAsia="en-US"/>
        </w:rPr>
        <w:br/>
      </w:r>
      <w:r w:rsidRPr="00C6302B">
        <w:rPr>
          <w:rFonts w:ascii="Calibri" w:eastAsia="Calibri" w:hAnsi="Calibri"/>
          <w:sz w:val="22"/>
          <w:szCs w:val="22"/>
          <w:lang w:val="nl-BE" w:eastAsia="en-US"/>
        </w:rPr>
        <w:t>De uitstapregeling is momenteel vastgelegd in</w:t>
      </w:r>
      <w:r>
        <w:rPr>
          <w:rFonts w:ascii="Calibri" w:eastAsia="Calibri" w:hAnsi="Calibri"/>
          <w:sz w:val="22"/>
          <w:szCs w:val="22"/>
          <w:lang w:val="nl-BE" w:eastAsia="en-US"/>
        </w:rPr>
        <w:t>:</w:t>
      </w:r>
      <w:r w:rsidRPr="00C6302B">
        <w:rPr>
          <w:rFonts w:ascii="Calibri" w:eastAsia="Calibri" w:hAnsi="Calibri"/>
          <w:sz w:val="22"/>
          <w:szCs w:val="22"/>
          <w:lang w:val="nl-BE" w:eastAsia="en-US"/>
        </w:rPr>
        <w:t xml:space="preserve"> </w:t>
      </w:r>
      <w:r w:rsidR="001A30BA">
        <w:rPr>
          <w:rFonts w:ascii="Calibri" w:eastAsia="Calibri" w:hAnsi="Calibri"/>
          <w:sz w:val="22"/>
          <w:szCs w:val="22"/>
          <w:lang w:val="nl-BE" w:eastAsia="en-US"/>
        </w:rPr>
        <w:br/>
      </w:r>
    </w:p>
    <w:p w:rsidR="00C6302B" w:rsidRPr="00C6302B" w:rsidRDefault="00BF5240" w:rsidP="00EA697B">
      <w:pPr>
        <w:numPr>
          <w:ilvl w:val="0"/>
          <w:numId w:val="13"/>
        </w:numPr>
        <w:spacing w:after="200" w:line="276" w:lineRule="auto"/>
        <w:rPr>
          <w:rFonts w:ascii="Calibri" w:eastAsia="Calibri" w:hAnsi="Calibri" w:cs="Calibri"/>
          <w:sz w:val="22"/>
          <w:szCs w:val="22"/>
          <w:lang w:val="nl-BE" w:eastAsia="en-US"/>
        </w:rPr>
      </w:pPr>
      <w:hyperlink r:id="rId14" w:anchor="136246" w:history="1">
        <w:r w:rsidR="00C6302B" w:rsidRPr="00C6302B">
          <w:rPr>
            <w:rFonts w:ascii="Calibri" w:eastAsia="Calibri" w:hAnsi="Calibri" w:cs="Calibri"/>
            <w:color w:val="0000FF"/>
            <w:sz w:val="22"/>
            <w:szCs w:val="22"/>
            <w:u w:val="single"/>
            <w:lang w:val="nl-BE" w:eastAsia="en-US"/>
          </w:rPr>
          <w:t>KB van 22/05/1984 tot vaststelling van bijzondere bepalingen van toepassing op het technisch personeel van de Rijks-</w:t>
        </w:r>
        <w:proofErr w:type="spellStart"/>
        <w:r w:rsidR="00C6302B" w:rsidRPr="00C6302B">
          <w:rPr>
            <w:rFonts w:ascii="Calibri" w:eastAsia="Calibri" w:hAnsi="Calibri" w:cs="Calibri"/>
            <w:color w:val="0000FF"/>
            <w:sz w:val="22"/>
            <w:szCs w:val="22"/>
            <w:u w:val="single"/>
            <w:lang w:val="nl-BE" w:eastAsia="en-US"/>
          </w:rPr>
          <w:t>psycho</w:t>
        </w:r>
        <w:proofErr w:type="spellEnd"/>
        <w:r w:rsidR="00C6302B" w:rsidRPr="00C6302B">
          <w:rPr>
            <w:rFonts w:ascii="Calibri" w:eastAsia="Calibri" w:hAnsi="Calibri" w:cs="Calibri"/>
            <w:color w:val="0000FF"/>
            <w:sz w:val="22"/>
            <w:szCs w:val="22"/>
            <w:u w:val="single"/>
            <w:lang w:val="nl-BE" w:eastAsia="en-US"/>
          </w:rPr>
          <w:t>-medisch-sociale centra, de Rijksvormingscentra en de inspectiediensten, die bij het bereiken van de leeftijdsgrens, het vereiste aantal dienstjaren niet tellen om een rustpensioen ten laste van de Schatkist te bekomen.</w:t>
        </w:r>
      </w:hyperlink>
      <w:r w:rsidR="00C6302B" w:rsidRPr="00C6302B">
        <w:rPr>
          <w:rFonts w:ascii="Calibri" w:eastAsia="Calibri" w:hAnsi="Calibri" w:cs="Calibri"/>
          <w:sz w:val="22"/>
          <w:szCs w:val="22"/>
          <w:lang w:val="nl-BE" w:eastAsia="en-US"/>
        </w:rPr>
        <w:t xml:space="preserve"> </w:t>
      </w:r>
    </w:p>
    <w:p w:rsidR="00C6302B" w:rsidRPr="00C6302B" w:rsidRDefault="00BF5240" w:rsidP="00EA697B">
      <w:pPr>
        <w:numPr>
          <w:ilvl w:val="0"/>
          <w:numId w:val="13"/>
        </w:numPr>
        <w:spacing w:after="200" w:line="276" w:lineRule="auto"/>
        <w:rPr>
          <w:rFonts w:ascii="Calibri" w:eastAsia="Calibri" w:hAnsi="Calibri" w:cs="Calibri"/>
          <w:sz w:val="22"/>
          <w:szCs w:val="22"/>
          <w:lang w:val="nl-BE" w:eastAsia="en-US"/>
        </w:rPr>
      </w:pPr>
      <w:hyperlink r:id="rId15" w:anchor="136314" w:history="1">
        <w:r w:rsidR="00C6302B" w:rsidRPr="00C6302B">
          <w:rPr>
            <w:rFonts w:ascii="Calibri" w:eastAsia="Calibri" w:hAnsi="Calibri" w:cs="Calibri"/>
            <w:color w:val="0000FF"/>
            <w:sz w:val="22"/>
            <w:szCs w:val="22"/>
            <w:u w:val="single"/>
            <w:lang w:val="nl-BE" w:eastAsia="en-US"/>
          </w:rPr>
          <w:t xml:space="preserve">Wet van 31/07/1963 betreffende het pensioen der leden van het personeel van de diensten voor school- en beroepsoriëntering en van de </w:t>
        </w:r>
        <w:proofErr w:type="spellStart"/>
        <w:r w:rsidR="00C6302B" w:rsidRPr="00C6302B">
          <w:rPr>
            <w:rFonts w:ascii="Calibri" w:eastAsia="Calibri" w:hAnsi="Calibri" w:cs="Calibri"/>
            <w:color w:val="0000FF"/>
            <w:sz w:val="22"/>
            <w:szCs w:val="22"/>
            <w:u w:val="single"/>
            <w:lang w:val="nl-BE" w:eastAsia="en-US"/>
          </w:rPr>
          <w:t>psycho</w:t>
        </w:r>
        <w:proofErr w:type="spellEnd"/>
        <w:r w:rsidR="00C6302B" w:rsidRPr="00C6302B">
          <w:rPr>
            <w:rFonts w:ascii="Calibri" w:eastAsia="Calibri" w:hAnsi="Calibri" w:cs="Calibri"/>
            <w:color w:val="0000FF"/>
            <w:sz w:val="22"/>
            <w:szCs w:val="22"/>
            <w:u w:val="single"/>
            <w:lang w:val="nl-BE" w:eastAsia="en-US"/>
          </w:rPr>
          <w:t>-medisch-sociale centra, die een weddetoelage van het Rijk ontvangen.</w:t>
        </w:r>
      </w:hyperlink>
      <w:r w:rsidR="00C6302B" w:rsidRPr="00C6302B">
        <w:rPr>
          <w:rFonts w:ascii="Calibri" w:eastAsia="Calibri" w:hAnsi="Calibri" w:cs="Calibri"/>
          <w:sz w:val="22"/>
          <w:szCs w:val="22"/>
          <w:lang w:val="nl-BE" w:eastAsia="en-US"/>
        </w:rPr>
        <w:t xml:space="preserve"> </w:t>
      </w:r>
    </w:p>
    <w:p w:rsidR="00C6302B" w:rsidRPr="00C6302B" w:rsidRDefault="00BF5240" w:rsidP="00EA697B">
      <w:pPr>
        <w:numPr>
          <w:ilvl w:val="0"/>
          <w:numId w:val="13"/>
        </w:numPr>
        <w:spacing w:after="200" w:line="276" w:lineRule="auto"/>
        <w:rPr>
          <w:rFonts w:ascii="Calibri" w:eastAsia="Calibri" w:hAnsi="Calibri" w:cs="Calibri"/>
          <w:sz w:val="22"/>
          <w:szCs w:val="22"/>
          <w:lang w:val="nl-BE" w:eastAsia="en-US"/>
        </w:rPr>
      </w:pPr>
      <w:hyperlink r:id="rId16" w:anchor="136324" w:history="1">
        <w:r w:rsidR="00C6302B" w:rsidRPr="00C6302B">
          <w:rPr>
            <w:rFonts w:ascii="Calibri" w:eastAsia="Calibri" w:hAnsi="Calibri" w:cs="Calibri"/>
            <w:color w:val="0000FF"/>
            <w:sz w:val="22"/>
            <w:szCs w:val="22"/>
            <w:u w:val="single"/>
            <w:lang w:val="nl-BE" w:eastAsia="en-US"/>
          </w:rPr>
          <w:t xml:space="preserve">KB van 05/03/1964 houdende uitvoering van de wet van 31 juli 1963 betreffende het pensioen der leden van het personeel van de diensten voor school- en beroepsoriëntering en van de </w:t>
        </w:r>
        <w:proofErr w:type="spellStart"/>
        <w:r w:rsidR="00C6302B" w:rsidRPr="00C6302B">
          <w:rPr>
            <w:rFonts w:ascii="Calibri" w:eastAsia="Calibri" w:hAnsi="Calibri" w:cs="Calibri"/>
            <w:color w:val="0000FF"/>
            <w:sz w:val="22"/>
            <w:szCs w:val="22"/>
            <w:u w:val="single"/>
            <w:lang w:val="nl-BE" w:eastAsia="en-US"/>
          </w:rPr>
          <w:t>psycho</w:t>
        </w:r>
        <w:proofErr w:type="spellEnd"/>
        <w:r w:rsidR="00C6302B" w:rsidRPr="00C6302B">
          <w:rPr>
            <w:rFonts w:ascii="Calibri" w:eastAsia="Calibri" w:hAnsi="Calibri" w:cs="Calibri"/>
            <w:color w:val="0000FF"/>
            <w:sz w:val="22"/>
            <w:szCs w:val="22"/>
            <w:u w:val="single"/>
            <w:lang w:val="nl-BE" w:eastAsia="en-US"/>
          </w:rPr>
          <w:t>-medisch-sociale centra, die een weddetoelage van het Rijk ontvangen.</w:t>
        </w:r>
      </w:hyperlink>
      <w:r w:rsidR="00C6302B" w:rsidRPr="00C6302B">
        <w:rPr>
          <w:rFonts w:ascii="Calibri" w:eastAsia="Calibri" w:hAnsi="Calibri" w:cs="Calibri"/>
          <w:sz w:val="22"/>
          <w:szCs w:val="22"/>
          <w:lang w:val="nl-BE" w:eastAsia="en-US"/>
        </w:rPr>
        <w:t xml:space="preserve">  </w:t>
      </w:r>
    </w:p>
    <w:p w:rsidR="00C6302B" w:rsidRPr="00C6302B" w:rsidRDefault="00BF5240" w:rsidP="00EA697B">
      <w:pPr>
        <w:numPr>
          <w:ilvl w:val="0"/>
          <w:numId w:val="13"/>
        </w:numPr>
        <w:spacing w:after="200" w:line="276" w:lineRule="auto"/>
        <w:contextualSpacing/>
        <w:rPr>
          <w:rFonts w:ascii="Calibri" w:eastAsia="Calibri" w:hAnsi="Calibri" w:cs="Calibri"/>
          <w:b/>
          <w:sz w:val="22"/>
          <w:szCs w:val="22"/>
          <w:lang w:val="nl-BE" w:eastAsia="en-US"/>
        </w:rPr>
      </w:pPr>
      <w:hyperlink r:id="rId17" w:history="1">
        <w:r w:rsidR="00C6302B" w:rsidRPr="00C6302B">
          <w:rPr>
            <w:rFonts w:ascii="Calibri" w:eastAsia="Calibri" w:hAnsi="Calibri" w:cs="Calibri"/>
            <w:color w:val="0000FF"/>
            <w:sz w:val="22"/>
            <w:szCs w:val="22"/>
            <w:u w:val="single"/>
            <w:lang w:val="nl-BE" w:eastAsia="en-US"/>
          </w:rPr>
          <w:t xml:space="preserve">besluit van de Vlaamse Regering van 11 februari 2000 betreffende de volledige terbeschikkingstelling wegens persoonlijke aangelegenheden voorafgaand aan het rustpensioen voor personeelsleden van het onderwijs en van de </w:t>
        </w:r>
        <w:proofErr w:type="spellStart"/>
        <w:r w:rsidR="00C6302B" w:rsidRPr="00C6302B">
          <w:rPr>
            <w:rFonts w:ascii="Calibri" w:eastAsia="Calibri" w:hAnsi="Calibri" w:cs="Calibri"/>
            <w:color w:val="0000FF"/>
            <w:sz w:val="22"/>
            <w:szCs w:val="22"/>
            <w:u w:val="single"/>
            <w:lang w:val="nl-BE" w:eastAsia="en-US"/>
          </w:rPr>
          <w:t>CLB's</w:t>
        </w:r>
        <w:proofErr w:type="spellEnd"/>
      </w:hyperlink>
      <w:r w:rsidR="00C6302B" w:rsidRPr="00C6302B">
        <w:rPr>
          <w:rFonts w:ascii="Calibri" w:eastAsia="Calibri" w:hAnsi="Calibri" w:cs="Calibri"/>
          <w:sz w:val="22"/>
          <w:szCs w:val="22"/>
          <w:lang w:val="nl-BE" w:eastAsia="en-US"/>
        </w:rPr>
        <w:t>;</w:t>
      </w:r>
    </w:p>
    <w:p w:rsidR="00C6302B" w:rsidRPr="00C6302B" w:rsidRDefault="00BF5240" w:rsidP="00EA697B">
      <w:pPr>
        <w:numPr>
          <w:ilvl w:val="0"/>
          <w:numId w:val="13"/>
        </w:numPr>
        <w:spacing w:after="200" w:line="276" w:lineRule="auto"/>
        <w:contextualSpacing/>
        <w:rPr>
          <w:rFonts w:ascii="Calibri" w:eastAsia="Calibri" w:hAnsi="Calibri" w:cs="Calibri"/>
          <w:b/>
          <w:sz w:val="22"/>
          <w:szCs w:val="22"/>
          <w:lang w:val="nl-BE" w:eastAsia="en-US"/>
        </w:rPr>
      </w:pPr>
      <w:hyperlink r:id="rId18" w:history="1">
        <w:r w:rsidR="00C6302B" w:rsidRPr="00C6302B">
          <w:rPr>
            <w:rFonts w:ascii="Calibri" w:eastAsia="Calibri" w:hAnsi="Calibri" w:cs="Calibri"/>
            <w:color w:val="0000FF"/>
            <w:sz w:val="22"/>
            <w:szCs w:val="22"/>
            <w:u w:val="single"/>
            <w:lang w:val="nl-BE" w:eastAsia="en-US"/>
          </w:rPr>
          <w:t xml:space="preserve">omzendbrief van 29 maart 2002 betreffende de volledige terbeschikkingstelling wegens persoonlijke aangelegenheden voorafgaand aan het rustpensioen voor personeelsleden van het onderwijs en van de </w:t>
        </w:r>
        <w:proofErr w:type="spellStart"/>
        <w:r w:rsidR="00C6302B" w:rsidRPr="00C6302B">
          <w:rPr>
            <w:rFonts w:ascii="Calibri" w:eastAsia="Calibri" w:hAnsi="Calibri" w:cs="Calibri"/>
            <w:color w:val="0000FF"/>
            <w:sz w:val="22"/>
            <w:szCs w:val="22"/>
            <w:u w:val="single"/>
            <w:lang w:val="nl-BE" w:eastAsia="en-US"/>
          </w:rPr>
          <w:t>CLB's</w:t>
        </w:r>
        <w:proofErr w:type="spellEnd"/>
      </w:hyperlink>
      <w:r w:rsidR="00C6302B" w:rsidRPr="00C6302B">
        <w:rPr>
          <w:rFonts w:ascii="Calibri" w:eastAsia="Calibri" w:hAnsi="Calibri" w:cs="Calibri"/>
          <w:sz w:val="22"/>
          <w:szCs w:val="22"/>
          <w:lang w:val="nl-BE" w:eastAsia="en-US"/>
        </w:rPr>
        <w:t>.</w:t>
      </w:r>
    </w:p>
    <w:p w:rsidR="00C6302B" w:rsidRPr="00C6302B" w:rsidRDefault="00C6302B" w:rsidP="00C6302B">
      <w:pPr>
        <w:spacing w:after="200" w:line="276" w:lineRule="auto"/>
        <w:ind w:left="284"/>
        <w:rPr>
          <w:rFonts w:ascii="Calibri" w:eastAsia="Calibri" w:hAnsi="Calibri"/>
          <w:sz w:val="22"/>
          <w:szCs w:val="22"/>
          <w:lang w:val="nl-BE" w:eastAsia="en-US"/>
        </w:rPr>
      </w:pPr>
      <w:r w:rsidRPr="00C6302B">
        <w:rPr>
          <w:rFonts w:ascii="Calibri" w:eastAsia="Calibri" w:hAnsi="Calibri"/>
          <w:sz w:val="22"/>
          <w:szCs w:val="22"/>
          <w:lang w:val="nl-BE" w:eastAsia="en-US"/>
        </w:rPr>
        <w:br/>
        <w:t xml:space="preserve">Deze wetgevende bepalingen zullen aangepast moeten worden aan bovenstaande beslissingen. </w:t>
      </w:r>
      <w:r w:rsidRPr="00C6302B">
        <w:rPr>
          <w:rFonts w:ascii="Calibri" w:eastAsia="Calibri" w:hAnsi="Calibri"/>
          <w:sz w:val="22"/>
          <w:szCs w:val="22"/>
          <w:lang w:val="nl-BE" w:eastAsia="en-US"/>
        </w:rPr>
        <w:br/>
      </w:r>
    </w:p>
    <w:p w:rsidR="00C6302B" w:rsidRPr="00C6302B" w:rsidRDefault="00C6302B" w:rsidP="00EA697B">
      <w:pPr>
        <w:numPr>
          <w:ilvl w:val="1"/>
          <w:numId w:val="14"/>
        </w:numPr>
        <w:spacing w:after="360" w:line="276" w:lineRule="auto"/>
        <w:ind w:left="851" w:hanging="851"/>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t xml:space="preserve">Algemene principes </w:t>
      </w:r>
      <w:r w:rsidRPr="00C6302B">
        <w:rPr>
          <w:rFonts w:ascii="Calibri" w:eastAsia="Calibri" w:hAnsi="Calibri"/>
          <w:b/>
          <w:smallCaps/>
          <w:sz w:val="28"/>
          <w:szCs w:val="28"/>
          <w:lang w:val="nl-BE" w:eastAsia="en-US"/>
        </w:rPr>
        <w:br/>
      </w:r>
    </w:p>
    <w:p w:rsidR="00C6302B" w:rsidRPr="00C6302B" w:rsidRDefault="00C6302B" w:rsidP="00EA697B">
      <w:pPr>
        <w:numPr>
          <w:ilvl w:val="0"/>
          <w:numId w:val="15"/>
        </w:numPr>
        <w:spacing w:after="200" w:line="276" w:lineRule="auto"/>
        <w:ind w:left="567" w:hanging="567"/>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Door de aanpassing van de federale pensioenwetgeving is er </w:t>
      </w:r>
      <w:r w:rsidRPr="00C6302B">
        <w:rPr>
          <w:rFonts w:ascii="Calibri" w:eastAsia="Calibri" w:hAnsi="Calibri"/>
          <w:b/>
          <w:sz w:val="22"/>
          <w:szCs w:val="22"/>
          <w:lang w:val="nl-BE" w:eastAsia="en-US"/>
        </w:rPr>
        <w:t>geen vaste datum</w:t>
      </w:r>
      <w:r w:rsidRPr="00C6302B">
        <w:rPr>
          <w:rFonts w:ascii="Calibri" w:eastAsia="Calibri" w:hAnsi="Calibri"/>
          <w:sz w:val="22"/>
          <w:szCs w:val="22"/>
          <w:lang w:val="nl-BE" w:eastAsia="en-US"/>
        </w:rPr>
        <w:t xml:space="preserve"> meer waarop personeelsleden ten vroegste met pensioen kunnen gaan. Deze datum moet vanaf nu dus voor ieder personeelslid afzonderlijk worden vastgesteld op basis van zijn eigen loopbaan zowel binnen als buiten het onderwijs!</w:t>
      </w:r>
    </w:p>
    <w:p w:rsidR="00C6302B" w:rsidRPr="001A30BA" w:rsidRDefault="00C6302B" w:rsidP="00EA697B">
      <w:pPr>
        <w:numPr>
          <w:ilvl w:val="0"/>
          <w:numId w:val="15"/>
        </w:numPr>
        <w:spacing w:after="200" w:line="276" w:lineRule="auto"/>
        <w:ind w:left="567" w:hanging="567"/>
        <w:contextualSpacing/>
        <w:rPr>
          <w:rFonts w:ascii="Calibri" w:eastAsia="Calibri" w:hAnsi="Calibri"/>
          <w:b/>
          <w:sz w:val="22"/>
          <w:szCs w:val="22"/>
          <w:lang w:val="nl-BE" w:eastAsia="en-US"/>
        </w:rPr>
      </w:pPr>
      <w:r w:rsidRPr="00C6302B">
        <w:rPr>
          <w:rFonts w:ascii="Calibri" w:eastAsia="Calibri" w:hAnsi="Calibri"/>
          <w:sz w:val="22"/>
          <w:szCs w:val="22"/>
          <w:lang w:val="nl-BE" w:eastAsia="en-US"/>
        </w:rPr>
        <w:t xml:space="preserve">In de verdere toelichting wordt </w:t>
      </w:r>
      <w:r w:rsidRPr="00C6302B">
        <w:rPr>
          <w:rFonts w:ascii="Calibri" w:eastAsia="Calibri" w:hAnsi="Calibri"/>
          <w:b/>
          <w:sz w:val="22"/>
          <w:szCs w:val="22"/>
          <w:lang w:val="nl-BE" w:eastAsia="en-US"/>
        </w:rPr>
        <w:t>deze individueel vastgestelde datum waarop een personeelslid ten vroegste met pensioen kan gaan</w:t>
      </w:r>
      <w:r w:rsidRPr="00C6302B">
        <w:rPr>
          <w:rFonts w:ascii="Calibri" w:eastAsia="Calibri" w:hAnsi="Calibri"/>
          <w:sz w:val="22"/>
          <w:szCs w:val="22"/>
          <w:lang w:val="nl-BE" w:eastAsia="en-US"/>
        </w:rPr>
        <w:t xml:space="preserve">, afgekort tot </w:t>
      </w:r>
      <w:r w:rsidRPr="00C6302B">
        <w:rPr>
          <w:rFonts w:ascii="Calibri" w:eastAsia="Calibri" w:hAnsi="Calibri"/>
          <w:b/>
          <w:sz w:val="22"/>
          <w:szCs w:val="22"/>
          <w:lang w:val="nl-BE" w:eastAsia="en-US"/>
        </w:rPr>
        <w:t>P</w:t>
      </w:r>
      <w:r w:rsidRPr="00C6302B">
        <w:rPr>
          <w:rFonts w:ascii="Calibri" w:eastAsia="Calibri" w:hAnsi="Calibri"/>
          <w:sz w:val="22"/>
          <w:szCs w:val="22"/>
          <w:lang w:val="nl-BE" w:eastAsia="en-US"/>
        </w:rPr>
        <w:t xml:space="preserve">. </w:t>
      </w:r>
      <w:r w:rsidRPr="00C6302B">
        <w:rPr>
          <w:rFonts w:ascii="Calibri" w:eastAsia="Calibri" w:hAnsi="Calibri"/>
          <w:sz w:val="22"/>
          <w:szCs w:val="22"/>
          <w:lang w:val="nl-BE" w:eastAsia="en-US"/>
        </w:rPr>
        <w:br/>
        <w:t xml:space="preserve">Als een personeelslid bijvoorbeeld 2 jaar voor de pensioenleeftijd met TBS kan gaan, wordt dit afgekort tot </w:t>
      </w:r>
      <w:r w:rsidRPr="00C6302B">
        <w:rPr>
          <w:rFonts w:ascii="Calibri" w:eastAsia="Calibri" w:hAnsi="Calibri"/>
          <w:b/>
          <w:sz w:val="22"/>
          <w:szCs w:val="22"/>
          <w:lang w:val="nl-BE" w:eastAsia="en-US"/>
        </w:rPr>
        <w:t>P-2</w:t>
      </w:r>
      <w:r w:rsidRPr="00C6302B">
        <w:rPr>
          <w:rFonts w:ascii="Calibri" w:eastAsia="Calibri" w:hAnsi="Calibri"/>
          <w:sz w:val="22"/>
          <w:szCs w:val="22"/>
          <w:lang w:val="nl-BE" w:eastAsia="en-US"/>
        </w:rPr>
        <w:t xml:space="preserve">. </w:t>
      </w:r>
    </w:p>
    <w:p w:rsidR="00C6302B" w:rsidRPr="00C6302B" w:rsidRDefault="00C6302B" w:rsidP="00C6302B">
      <w:pPr>
        <w:spacing w:after="200" w:line="276" w:lineRule="auto"/>
        <w:rPr>
          <w:rFonts w:ascii="Calibri" w:eastAsia="Calibri" w:hAnsi="Calibri"/>
          <w:b/>
          <w:sz w:val="22"/>
          <w:szCs w:val="22"/>
          <w:lang w:val="nl-BE" w:eastAsia="en-US"/>
        </w:rPr>
      </w:pPr>
    </w:p>
    <w:p w:rsidR="00C6302B" w:rsidRPr="00C6302B" w:rsidRDefault="00C6302B" w:rsidP="00EA697B">
      <w:pPr>
        <w:numPr>
          <w:ilvl w:val="0"/>
          <w:numId w:val="2"/>
        </w:numPr>
        <w:spacing w:after="200" w:line="276" w:lineRule="auto"/>
        <w:ind w:hanging="720"/>
        <w:contextualSpacing/>
        <w:rPr>
          <w:rFonts w:ascii="Calibri" w:eastAsia="Calibri" w:hAnsi="Calibri"/>
          <w:b/>
          <w:sz w:val="32"/>
          <w:szCs w:val="32"/>
          <w:lang w:val="nl-BE" w:eastAsia="en-US"/>
        </w:rPr>
      </w:pPr>
      <w:r w:rsidRPr="00C6302B">
        <w:rPr>
          <w:rFonts w:ascii="Calibri" w:eastAsia="Calibri" w:hAnsi="Calibri"/>
          <w:b/>
          <w:sz w:val="32"/>
          <w:szCs w:val="32"/>
          <w:lang w:val="nl-BE" w:eastAsia="en-US"/>
        </w:rPr>
        <w:lastRenderedPageBreak/>
        <w:t>Het overheidspensioen</w:t>
      </w:r>
      <w:r w:rsidRPr="00C6302B">
        <w:rPr>
          <w:rFonts w:ascii="Calibri" w:eastAsia="Calibri" w:hAnsi="Calibri"/>
          <w:b/>
          <w:sz w:val="32"/>
          <w:szCs w:val="32"/>
          <w:lang w:val="nl-BE" w:eastAsia="en-US"/>
        </w:rPr>
        <w:br/>
      </w:r>
    </w:p>
    <w:p w:rsidR="00C6302B" w:rsidRPr="00C6302B" w:rsidRDefault="00C6302B" w:rsidP="00EA697B">
      <w:pPr>
        <w:numPr>
          <w:ilvl w:val="1"/>
          <w:numId w:val="16"/>
        </w:numPr>
        <w:spacing w:after="200" w:line="276" w:lineRule="auto"/>
        <w:ind w:hanging="801"/>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t>Voorheen</w:t>
      </w:r>
      <w:r w:rsidRPr="00C6302B">
        <w:rPr>
          <w:rFonts w:ascii="Calibri" w:eastAsia="Calibri" w:hAnsi="Calibri"/>
          <w:b/>
          <w:smallCaps/>
          <w:sz w:val="28"/>
          <w:szCs w:val="28"/>
          <w:lang w:val="nl-BE" w:eastAsia="en-US"/>
        </w:rPr>
        <w:br/>
      </w:r>
    </w:p>
    <w:p w:rsidR="00C6302B" w:rsidRPr="00C6302B" w:rsidRDefault="00C6302B" w:rsidP="00EA697B">
      <w:pPr>
        <w:numPr>
          <w:ilvl w:val="0"/>
          <w:numId w:val="17"/>
        </w:numPr>
        <w:spacing w:after="200" w:line="276" w:lineRule="auto"/>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Algemene regel</w:t>
      </w:r>
      <w:r w:rsidRPr="00C6302B">
        <w:rPr>
          <w:rFonts w:ascii="Calibri" w:eastAsia="Calibri" w:hAnsi="Calibri"/>
          <w:sz w:val="22"/>
          <w:szCs w:val="22"/>
          <w:lang w:val="nl-BE" w:eastAsia="en-US"/>
        </w:rPr>
        <w:t>:</w:t>
      </w:r>
    </w:p>
    <w:p w:rsidR="00C6302B" w:rsidRPr="00F06EBC" w:rsidRDefault="00C6302B" w:rsidP="00F06EBC">
      <w:pPr>
        <w:numPr>
          <w:ilvl w:val="1"/>
          <w:numId w:val="17"/>
        </w:numPr>
        <w:spacing w:after="120" w:line="276" w:lineRule="auto"/>
        <w:ind w:left="993" w:hanging="284"/>
        <w:contextualSpacing/>
        <w:rPr>
          <w:rFonts w:ascii="Calibri" w:eastAsia="Calibri" w:hAnsi="Calibri"/>
          <w:sz w:val="20"/>
          <w:szCs w:val="20"/>
          <w:lang w:val="nl-BE" w:eastAsia="en-US"/>
        </w:rPr>
      </w:pPr>
      <w:r w:rsidRPr="00F06EBC">
        <w:rPr>
          <w:rFonts w:ascii="Calibri" w:eastAsia="Calibri" w:hAnsi="Calibri"/>
          <w:sz w:val="22"/>
          <w:szCs w:val="22"/>
          <w:lang w:val="nl-BE" w:eastAsia="en-US"/>
        </w:rPr>
        <w:t xml:space="preserve">Personeelsleden kunnen vanaf de leeftijd van </w:t>
      </w:r>
      <w:r w:rsidRPr="00F06EBC">
        <w:rPr>
          <w:rFonts w:ascii="Calibri" w:eastAsia="Calibri" w:hAnsi="Calibri"/>
          <w:b/>
          <w:sz w:val="22"/>
          <w:szCs w:val="22"/>
          <w:lang w:val="nl-BE" w:eastAsia="en-US"/>
        </w:rPr>
        <w:t>65 jaar</w:t>
      </w:r>
      <w:r w:rsidRPr="00F06EBC">
        <w:rPr>
          <w:rFonts w:ascii="Calibri" w:eastAsia="Calibri" w:hAnsi="Calibri"/>
          <w:sz w:val="22"/>
          <w:szCs w:val="22"/>
          <w:lang w:val="nl-BE" w:eastAsia="en-US"/>
        </w:rPr>
        <w:t xml:space="preserve"> met pensioen, op voorwaarde dat ze minimaal 5 dienstjaren hebben. Voor het bepalen van deze 5 jaar wordt geen rekening gehouden met de diplomabonificatie</w:t>
      </w:r>
      <w:r w:rsidR="00260D9B" w:rsidRPr="00F06EBC">
        <w:rPr>
          <w:rFonts w:ascii="Calibri" w:eastAsia="Calibri" w:hAnsi="Calibri"/>
          <w:sz w:val="22"/>
          <w:szCs w:val="22"/>
          <w:lang w:val="nl-BE" w:eastAsia="en-US"/>
        </w:rPr>
        <w:t>.</w:t>
      </w:r>
      <w:r w:rsidR="00F06EBC" w:rsidRPr="00F06EBC">
        <w:rPr>
          <w:rFonts w:ascii="Calibri" w:eastAsia="Calibri" w:hAnsi="Calibri"/>
          <w:sz w:val="22"/>
          <w:szCs w:val="22"/>
          <w:lang w:val="nl-BE" w:eastAsia="en-US"/>
        </w:rPr>
        <w:br/>
      </w:r>
    </w:p>
    <w:p w:rsidR="00C6302B" w:rsidRPr="00C6302B" w:rsidRDefault="00C6302B" w:rsidP="00EA697B">
      <w:pPr>
        <w:numPr>
          <w:ilvl w:val="0"/>
          <w:numId w:val="17"/>
        </w:numPr>
        <w:spacing w:after="200" w:line="276" w:lineRule="auto"/>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Vervroegd pensioen</w:t>
      </w:r>
      <w:r w:rsidRPr="00C6302B">
        <w:rPr>
          <w:rFonts w:ascii="Calibri" w:eastAsia="Calibri" w:hAnsi="Calibri"/>
          <w:sz w:val="22"/>
          <w:szCs w:val="22"/>
          <w:lang w:val="nl-BE" w:eastAsia="en-US"/>
        </w:rPr>
        <w:t xml:space="preserve">: </w:t>
      </w:r>
    </w:p>
    <w:p w:rsidR="00C6302B" w:rsidRPr="00C6302B" w:rsidRDefault="00C6302B" w:rsidP="00EA697B">
      <w:pPr>
        <w:numPr>
          <w:ilvl w:val="1"/>
          <w:numId w:val="17"/>
        </w:numPr>
        <w:spacing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Vanaf de leeftijd van </w:t>
      </w:r>
      <w:r w:rsidRPr="00C6302B">
        <w:rPr>
          <w:rFonts w:ascii="Calibri" w:eastAsia="Calibri" w:hAnsi="Calibri"/>
          <w:b/>
          <w:sz w:val="22"/>
          <w:szCs w:val="22"/>
          <w:lang w:val="nl-BE" w:eastAsia="en-US"/>
        </w:rPr>
        <w:t>60 jaar</w:t>
      </w:r>
      <w:r w:rsidRPr="00C6302B">
        <w:rPr>
          <w:rFonts w:ascii="Calibri" w:eastAsia="Calibri" w:hAnsi="Calibri"/>
          <w:sz w:val="22"/>
          <w:szCs w:val="22"/>
          <w:lang w:val="nl-BE" w:eastAsia="en-US"/>
        </w:rPr>
        <w:t xml:space="preserve"> kunnen personeelsleden met vervroegd pensioen. </w:t>
      </w:r>
      <w:r w:rsidRPr="00C6302B">
        <w:rPr>
          <w:rFonts w:ascii="Calibri" w:eastAsia="Calibri" w:hAnsi="Calibri"/>
          <w:sz w:val="22"/>
          <w:szCs w:val="22"/>
          <w:lang w:val="nl-BE" w:eastAsia="en-US"/>
        </w:rPr>
        <w:br/>
      </w:r>
    </w:p>
    <w:p w:rsidR="00C6302B" w:rsidRPr="00C6302B" w:rsidRDefault="00C6302B" w:rsidP="00C6302B">
      <w:pPr>
        <w:spacing w:after="200" w:line="276" w:lineRule="auto"/>
        <w:ind w:left="709"/>
        <w:contextualSpacing/>
        <w:rPr>
          <w:rFonts w:ascii="Calibri" w:eastAsia="Calibri" w:hAnsi="Calibri"/>
          <w:sz w:val="22"/>
          <w:szCs w:val="22"/>
          <w:lang w:val="nl-BE" w:eastAsia="en-US"/>
        </w:rPr>
      </w:pPr>
    </w:p>
    <w:p w:rsidR="00C6302B" w:rsidRPr="00C6302B" w:rsidRDefault="00C6302B" w:rsidP="00EA697B">
      <w:pPr>
        <w:numPr>
          <w:ilvl w:val="1"/>
          <w:numId w:val="16"/>
        </w:numPr>
        <w:spacing w:after="200" w:line="276" w:lineRule="auto"/>
        <w:ind w:hanging="801"/>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t>Nieuwe regeling</w:t>
      </w:r>
      <w:r w:rsidRPr="00C6302B">
        <w:rPr>
          <w:rFonts w:ascii="Calibri" w:eastAsia="Calibri" w:hAnsi="Calibri"/>
          <w:b/>
          <w:smallCaps/>
          <w:sz w:val="28"/>
          <w:szCs w:val="28"/>
          <w:lang w:val="nl-BE" w:eastAsia="en-US"/>
        </w:rPr>
        <w:br/>
      </w:r>
    </w:p>
    <w:p w:rsidR="00C6302B" w:rsidRPr="00C6302B" w:rsidRDefault="00C6302B" w:rsidP="00EA697B">
      <w:pPr>
        <w:numPr>
          <w:ilvl w:val="0"/>
          <w:numId w:val="4"/>
        </w:numPr>
        <w:spacing w:before="120" w:line="276" w:lineRule="auto"/>
        <w:ind w:left="709" w:hanging="357"/>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Algemene regel</w:t>
      </w:r>
      <w:r w:rsidRPr="00C6302B">
        <w:rPr>
          <w:rFonts w:ascii="Calibri" w:eastAsia="Calibri" w:hAnsi="Calibri"/>
          <w:sz w:val="22"/>
          <w:szCs w:val="22"/>
          <w:lang w:val="nl-BE" w:eastAsia="en-US"/>
        </w:rPr>
        <w:t xml:space="preserve">: </w:t>
      </w:r>
    </w:p>
    <w:p w:rsidR="00C6302B" w:rsidRPr="001A0B3F" w:rsidRDefault="00C6302B" w:rsidP="00EA697B">
      <w:pPr>
        <w:pStyle w:val="Lijstalinea"/>
        <w:numPr>
          <w:ilvl w:val="0"/>
          <w:numId w:val="26"/>
        </w:numPr>
        <w:ind w:left="993" w:hanging="284"/>
      </w:pPr>
      <w:r w:rsidRPr="001A0B3F">
        <w:t xml:space="preserve">Personeelsleden kunnen vanaf de leeftijd van </w:t>
      </w:r>
      <w:r w:rsidRPr="001A0B3F">
        <w:rPr>
          <w:b/>
        </w:rPr>
        <w:t>65 jaar</w:t>
      </w:r>
      <w:r w:rsidRPr="001A0B3F">
        <w:t xml:space="preserve"> met pensioen, op voorwaarde dat ze minimaal 5 dienstjaren hebben. Voor het bepalen van deze 5 jaar wordt geen rekening gehouden met de diplomabonificatie</w:t>
      </w:r>
      <w:r w:rsidR="00260D9B">
        <w:t>.</w:t>
      </w:r>
      <w:r w:rsidRPr="001A0B3F">
        <w:t xml:space="preserve"> (= ongewijzigd)</w:t>
      </w:r>
    </w:p>
    <w:p w:rsidR="00C6302B" w:rsidRPr="00C6302B" w:rsidRDefault="00C6302B" w:rsidP="00EA697B">
      <w:pPr>
        <w:numPr>
          <w:ilvl w:val="0"/>
          <w:numId w:val="4"/>
        </w:numPr>
        <w:spacing w:before="120" w:after="200" w:line="276" w:lineRule="auto"/>
        <w:ind w:left="709"/>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Vervroegd pensioen</w:t>
      </w:r>
      <w:r w:rsidRPr="00C6302B">
        <w:rPr>
          <w:rFonts w:ascii="Calibri" w:eastAsia="Calibri" w:hAnsi="Calibri"/>
          <w:sz w:val="22"/>
          <w:szCs w:val="22"/>
          <w:lang w:val="nl-BE" w:eastAsia="en-US"/>
        </w:rPr>
        <w:t xml:space="preserve">: </w:t>
      </w:r>
    </w:p>
    <w:p w:rsidR="00C6302B" w:rsidRDefault="00C6302B" w:rsidP="00EA697B">
      <w:pPr>
        <w:numPr>
          <w:ilvl w:val="1"/>
          <w:numId w:val="9"/>
        </w:numPr>
        <w:spacing w:before="120"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Het vervroegd pensioen wordt vanaf nu afhankelijk van de </w:t>
      </w:r>
      <w:r w:rsidRPr="00C6302B">
        <w:rPr>
          <w:rFonts w:ascii="Calibri" w:eastAsia="Calibri" w:hAnsi="Calibri"/>
          <w:b/>
          <w:sz w:val="22"/>
          <w:szCs w:val="22"/>
          <w:lang w:val="nl-BE" w:eastAsia="en-US"/>
        </w:rPr>
        <w:t>leeftijd van het personeelslid</w:t>
      </w:r>
      <w:r w:rsidRPr="00C6302B">
        <w:rPr>
          <w:rFonts w:ascii="Calibri" w:eastAsia="Calibri" w:hAnsi="Calibri"/>
          <w:sz w:val="22"/>
          <w:szCs w:val="22"/>
          <w:lang w:val="nl-BE" w:eastAsia="en-US"/>
        </w:rPr>
        <w:t xml:space="preserve"> en de </w:t>
      </w:r>
      <w:r w:rsidRPr="00C6302B">
        <w:rPr>
          <w:rFonts w:ascii="Calibri" w:eastAsia="Calibri" w:hAnsi="Calibri"/>
          <w:b/>
          <w:sz w:val="22"/>
          <w:szCs w:val="22"/>
          <w:lang w:val="nl-BE" w:eastAsia="en-US"/>
        </w:rPr>
        <w:t xml:space="preserve">minimumduur van de loopbaan </w:t>
      </w:r>
      <w:r w:rsidRPr="00C6302B">
        <w:rPr>
          <w:rFonts w:ascii="Calibri" w:eastAsia="Calibri" w:hAnsi="Calibri"/>
          <w:sz w:val="22"/>
          <w:szCs w:val="22"/>
          <w:lang w:val="nl-BE" w:eastAsia="en-US"/>
        </w:rPr>
        <w:t>(</w:t>
      </w:r>
      <w:r w:rsidRPr="00C6302B">
        <w:rPr>
          <w:rFonts w:ascii="Calibri" w:eastAsia="Calibri" w:hAnsi="Calibri"/>
          <w:b/>
          <w:sz w:val="22"/>
          <w:szCs w:val="22"/>
          <w:lang w:val="nl-BE" w:eastAsia="en-US"/>
        </w:rPr>
        <w:t xml:space="preserve">= </w:t>
      </w:r>
      <w:r w:rsidRPr="00C6302B">
        <w:rPr>
          <w:rFonts w:ascii="Calibri" w:eastAsia="Calibri" w:hAnsi="Calibri"/>
          <w:sz w:val="22"/>
          <w:szCs w:val="22"/>
          <w:lang w:val="nl-BE" w:eastAsia="en-US"/>
        </w:rPr>
        <w:t xml:space="preserve"> totaal aantal gewerkte jaren als zelfstandige, werknemer, ambtenaar, leerkracht, CLB-er, e.d.</w:t>
      </w:r>
      <w:r w:rsidR="001A30BA">
        <w:rPr>
          <w:rFonts w:ascii="Calibri" w:eastAsia="Calibri" w:hAnsi="Calibri"/>
          <w:sz w:val="22"/>
          <w:szCs w:val="22"/>
          <w:lang w:val="nl-BE" w:eastAsia="en-US"/>
        </w:rPr>
        <w:t xml:space="preserve"> ( z</w:t>
      </w:r>
      <w:r w:rsidRPr="00C6302B">
        <w:rPr>
          <w:rFonts w:ascii="Calibri" w:eastAsia="Calibri" w:hAnsi="Calibri"/>
          <w:sz w:val="22"/>
          <w:szCs w:val="22"/>
          <w:lang w:val="nl-BE" w:eastAsia="en-US"/>
        </w:rPr>
        <w:t xml:space="preserve">ie hierna)). </w:t>
      </w:r>
      <w:r w:rsidRPr="00C6302B">
        <w:rPr>
          <w:rFonts w:ascii="Calibri" w:eastAsia="Calibri" w:hAnsi="Calibri"/>
          <w:sz w:val="22"/>
          <w:szCs w:val="22"/>
          <w:lang w:val="nl-BE" w:eastAsia="en-US"/>
        </w:rPr>
        <w:br/>
      </w:r>
      <w:r w:rsidR="001A30BA">
        <w:rPr>
          <w:rFonts w:ascii="Calibri" w:eastAsia="Calibri" w:hAnsi="Calibri"/>
          <w:sz w:val="22"/>
          <w:szCs w:val="22"/>
          <w:lang w:val="nl-BE" w:eastAsia="en-US"/>
        </w:rPr>
        <w:t>De d</w:t>
      </w:r>
      <w:r w:rsidRPr="00C6302B">
        <w:rPr>
          <w:rFonts w:ascii="Calibri" w:eastAsia="Calibri" w:hAnsi="Calibri"/>
          <w:sz w:val="22"/>
          <w:szCs w:val="22"/>
          <w:lang w:val="nl-BE" w:eastAsia="en-US"/>
        </w:rPr>
        <w:t xml:space="preserve">atum waarop een personeelslid met vervroegd pensioen kan gaan op basis van deze parameters, wordt afgekort tot </w:t>
      </w:r>
      <w:r w:rsidRPr="00C6302B">
        <w:rPr>
          <w:rFonts w:ascii="Calibri" w:eastAsia="Calibri" w:hAnsi="Calibri"/>
          <w:b/>
          <w:sz w:val="22"/>
          <w:szCs w:val="22"/>
          <w:lang w:val="nl-BE" w:eastAsia="en-US"/>
        </w:rPr>
        <w:t>P</w:t>
      </w:r>
      <w:r w:rsidRPr="00C6302B">
        <w:rPr>
          <w:rFonts w:ascii="Calibri" w:eastAsia="Calibri" w:hAnsi="Calibri"/>
          <w:sz w:val="22"/>
          <w:szCs w:val="22"/>
          <w:lang w:val="nl-BE" w:eastAsia="en-US"/>
        </w:rPr>
        <w:t>.</w:t>
      </w:r>
    </w:p>
    <w:p w:rsidR="00C6302B" w:rsidRPr="00C6302B" w:rsidRDefault="00C6302B" w:rsidP="00EA697B">
      <w:pPr>
        <w:numPr>
          <w:ilvl w:val="1"/>
          <w:numId w:val="9"/>
        </w:numPr>
        <w:spacing w:before="120"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Het vervroegd pensioen wordt </w:t>
      </w:r>
      <w:r w:rsidR="00673F97">
        <w:rPr>
          <w:rFonts w:ascii="Calibri" w:eastAsia="Calibri" w:hAnsi="Calibri"/>
          <w:sz w:val="22"/>
          <w:szCs w:val="22"/>
          <w:lang w:val="nl-BE" w:eastAsia="en-US"/>
        </w:rPr>
        <w:t xml:space="preserve">daarenboven </w:t>
      </w:r>
      <w:r w:rsidRPr="00C6302B">
        <w:rPr>
          <w:rFonts w:ascii="Calibri" w:eastAsia="Calibri" w:hAnsi="Calibri"/>
          <w:sz w:val="22"/>
          <w:szCs w:val="22"/>
          <w:lang w:val="nl-BE" w:eastAsia="en-US"/>
        </w:rPr>
        <w:t xml:space="preserve">op basis van de leeftijd en het aantal jaren dienst </w:t>
      </w:r>
      <w:r w:rsidRPr="00C6302B">
        <w:rPr>
          <w:rFonts w:ascii="Calibri" w:eastAsia="Calibri" w:hAnsi="Calibri"/>
          <w:b/>
          <w:sz w:val="22"/>
          <w:szCs w:val="22"/>
          <w:lang w:val="nl-BE" w:eastAsia="en-US"/>
        </w:rPr>
        <w:t>gradueel opgebouwd</w:t>
      </w:r>
      <w:r w:rsidR="00673F97">
        <w:rPr>
          <w:rFonts w:ascii="Calibri" w:eastAsia="Calibri" w:hAnsi="Calibri"/>
          <w:b/>
          <w:sz w:val="22"/>
          <w:szCs w:val="22"/>
          <w:lang w:val="nl-BE" w:eastAsia="en-US"/>
        </w:rPr>
        <w:t xml:space="preserve"> tot 2016</w:t>
      </w:r>
      <w:r w:rsidRPr="00C6302B">
        <w:rPr>
          <w:rFonts w:ascii="Calibri" w:eastAsia="Calibri" w:hAnsi="Calibri"/>
          <w:sz w:val="22"/>
          <w:szCs w:val="22"/>
          <w:lang w:val="nl-BE" w:eastAsia="en-US"/>
        </w:rPr>
        <w:t>:</w:t>
      </w:r>
      <w:r w:rsidRPr="00C6302B">
        <w:rPr>
          <w:rFonts w:ascii="Calibri" w:eastAsia="Calibri" w:hAnsi="Calibri"/>
          <w:sz w:val="22"/>
          <w:szCs w:val="22"/>
          <w:lang w:val="nl-BE" w:eastAsia="en-US"/>
        </w:rPr>
        <w:br/>
      </w:r>
    </w:p>
    <w:p w:rsidR="00C6302B" w:rsidRPr="00C6302B" w:rsidRDefault="00C6302B" w:rsidP="00EA697B">
      <w:pPr>
        <w:numPr>
          <w:ilvl w:val="1"/>
          <w:numId w:val="6"/>
        </w:numPr>
        <w:spacing w:after="200" w:line="276" w:lineRule="auto"/>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In 2012</w:t>
      </w:r>
      <w:r w:rsidRPr="00C6302B">
        <w:rPr>
          <w:rFonts w:ascii="Calibri" w:eastAsia="Calibri" w:hAnsi="Calibri"/>
          <w:sz w:val="22"/>
          <w:szCs w:val="22"/>
          <w:lang w:val="nl-BE" w:eastAsia="en-US"/>
        </w:rPr>
        <w:t>: personeelsleden die 60 jaar (of ouder) zijn in 2012 kunnen nog steeds met vervroegd pensioen, mits ze 5 dienstjaren hebben</w:t>
      </w:r>
      <w:r w:rsidR="001A0B3F" w:rsidRPr="001A0B3F">
        <w:rPr>
          <w:rFonts w:ascii="Calibri" w:eastAsia="Calibri" w:hAnsi="Calibri"/>
          <w:sz w:val="22"/>
          <w:szCs w:val="22"/>
          <w:lang w:val="nl-BE" w:eastAsia="en-US"/>
        </w:rPr>
        <w:t xml:space="preserve"> </w:t>
      </w:r>
      <w:r w:rsidR="001A0B3F" w:rsidRPr="00B5037E">
        <w:rPr>
          <w:rFonts w:ascii="Calibri" w:eastAsia="Calibri" w:hAnsi="Calibri"/>
          <w:sz w:val="22"/>
          <w:szCs w:val="22"/>
          <w:lang w:val="nl-BE" w:eastAsia="en-US"/>
        </w:rPr>
        <w:t>(v</w:t>
      </w:r>
      <w:r w:rsidRPr="00B5037E">
        <w:rPr>
          <w:rFonts w:ascii="Calibri" w:eastAsia="Calibri" w:hAnsi="Calibri"/>
          <w:sz w:val="22"/>
          <w:szCs w:val="22"/>
          <w:lang w:val="nl-BE" w:eastAsia="en-US"/>
        </w:rPr>
        <w:t>oor het bepalen van deze 5 jaar wordt geen rekening gehouden met de diplomabonificatie</w:t>
      </w:r>
      <w:r w:rsidR="001A0B3F" w:rsidRPr="00B5037E">
        <w:rPr>
          <w:rFonts w:ascii="Calibri" w:eastAsia="Calibri" w:hAnsi="Calibri"/>
          <w:sz w:val="22"/>
          <w:szCs w:val="22"/>
          <w:lang w:val="nl-BE" w:eastAsia="en-US"/>
        </w:rPr>
        <w:t>)</w:t>
      </w:r>
      <w:r w:rsidRPr="001A0B3F">
        <w:rPr>
          <w:rFonts w:ascii="Calibri" w:eastAsia="Calibri" w:hAnsi="Calibri"/>
          <w:sz w:val="22"/>
          <w:szCs w:val="22"/>
          <w:lang w:val="nl-BE" w:eastAsia="en-US"/>
        </w:rPr>
        <w:t xml:space="preserve"> </w:t>
      </w:r>
      <w:r w:rsidRPr="00C6302B">
        <w:rPr>
          <w:rFonts w:ascii="Calibri" w:eastAsia="Calibri" w:hAnsi="Calibri"/>
          <w:sz w:val="22"/>
          <w:szCs w:val="22"/>
          <w:lang w:val="nl-BE" w:eastAsia="en-US"/>
        </w:rPr>
        <w:t xml:space="preserve"> (= geldt dus voor personeelsleden geboren voor of in 1952).</w:t>
      </w:r>
    </w:p>
    <w:p w:rsidR="00C6302B" w:rsidRPr="00C6302B" w:rsidRDefault="00C6302B" w:rsidP="00EA697B">
      <w:pPr>
        <w:numPr>
          <w:ilvl w:val="1"/>
          <w:numId w:val="6"/>
        </w:numPr>
        <w:spacing w:after="200" w:line="276" w:lineRule="auto"/>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In 2013</w:t>
      </w:r>
      <w:r w:rsidRPr="00C6302B">
        <w:rPr>
          <w:rFonts w:ascii="Calibri" w:eastAsia="Calibri" w:hAnsi="Calibri"/>
          <w:sz w:val="22"/>
          <w:szCs w:val="22"/>
          <w:lang w:val="nl-BE" w:eastAsia="en-US"/>
        </w:rPr>
        <w:t>: personeelsleden kunnen met vervroegd pensioen vanaf de leeftijd van 60 jaar en 6 maanden mits een loopbaan van 38 jaar, of reeds op 60 jaar mits een loopbaan van 40 jaar.</w:t>
      </w:r>
    </w:p>
    <w:p w:rsidR="00C6302B" w:rsidRPr="00C6302B" w:rsidRDefault="00C6302B" w:rsidP="00EA697B">
      <w:pPr>
        <w:numPr>
          <w:ilvl w:val="1"/>
          <w:numId w:val="6"/>
        </w:numPr>
        <w:spacing w:after="200" w:line="276" w:lineRule="auto"/>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In 2014</w:t>
      </w:r>
      <w:r w:rsidRPr="00C6302B">
        <w:rPr>
          <w:rFonts w:ascii="Calibri" w:eastAsia="Calibri" w:hAnsi="Calibri"/>
          <w:sz w:val="22"/>
          <w:szCs w:val="22"/>
          <w:lang w:val="nl-BE" w:eastAsia="en-US"/>
        </w:rPr>
        <w:t>: personeelsleden kunnen met vervroegd pensioen vanaf de leeftijd van 61 jaar mits een loopbaan van 39 jaar, of reeds op 60 jaar mits een loopbaan van 40 jaar.</w:t>
      </w:r>
    </w:p>
    <w:p w:rsidR="00C6302B" w:rsidRPr="00C6302B" w:rsidRDefault="00C6302B" w:rsidP="00EA697B">
      <w:pPr>
        <w:numPr>
          <w:ilvl w:val="1"/>
          <w:numId w:val="6"/>
        </w:numPr>
        <w:spacing w:after="200" w:line="276" w:lineRule="auto"/>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In 2015</w:t>
      </w:r>
      <w:r w:rsidRPr="00C6302B">
        <w:rPr>
          <w:rFonts w:ascii="Calibri" w:eastAsia="Calibri" w:hAnsi="Calibri"/>
          <w:sz w:val="22"/>
          <w:szCs w:val="22"/>
          <w:lang w:val="nl-BE" w:eastAsia="en-US"/>
        </w:rPr>
        <w:t xml:space="preserve">: personeelsleden kunnen met vervroegd pensioen vanaf de leeftijd van 61 jaar en 6 maanden mits een loopbaan van 40 jaar, of reeds op 60 jaar mits een loopbaan van 41 jaar. </w:t>
      </w:r>
    </w:p>
    <w:p w:rsidR="00895B19" w:rsidRDefault="00C6302B" w:rsidP="00EA697B">
      <w:pPr>
        <w:numPr>
          <w:ilvl w:val="1"/>
          <w:numId w:val="6"/>
        </w:numPr>
        <w:spacing w:after="120" w:line="276" w:lineRule="auto"/>
        <w:ind w:left="1434" w:hanging="357"/>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lastRenderedPageBreak/>
        <w:t>Vanaf 2016 en nadien</w:t>
      </w:r>
      <w:r w:rsidRPr="00C6302B">
        <w:rPr>
          <w:rFonts w:ascii="Calibri" w:eastAsia="Calibri" w:hAnsi="Calibri"/>
          <w:sz w:val="22"/>
          <w:szCs w:val="22"/>
          <w:lang w:val="nl-BE" w:eastAsia="en-US"/>
        </w:rPr>
        <w:t xml:space="preserve">: personeelsleden kunnen met vervroegd pensioen vanaf de leeftijd van 62 jaar mits een loopbaan van 40 jaar, of reeds op 61 jaar mits een loopbaan van 41 jaar of reeds op 60 jaar mits een loopbaan van 42 jaar. </w:t>
      </w:r>
    </w:p>
    <w:p w:rsidR="00895B19" w:rsidRPr="00B5037E" w:rsidRDefault="00895B19" w:rsidP="00895B19">
      <w:pPr>
        <w:spacing w:after="120" w:line="276" w:lineRule="auto"/>
        <w:ind w:left="1077"/>
        <w:contextualSpacing/>
        <w:rPr>
          <w:rFonts w:ascii="Calibri" w:eastAsia="Calibri" w:hAnsi="Calibri"/>
          <w:sz w:val="22"/>
          <w:szCs w:val="22"/>
          <w:lang w:val="nl-BE" w:eastAsia="en-US"/>
        </w:rPr>
      </w:pPr>
      <w:r>
        <w:rPr>
          <w:rFonts w:ascii="Calibri" w:eastAsia="Calibri" w:hAnsi="Calibri"/>
          <w:b/>
          <w:sz w:val="22"/>
          <w:szCs w:val="22"/>
          <w:lang w:val="nl-BE" w:eastAsia="en-US"/>
        </w:rPr>
        <w:br/>
      </w:r>
      <w:r w:rsidRPr="00B5037E">
        <w:rPr>
          <w:rFonts w:ascii="Calibri" w:eastAsia="Calibri" w:hAnsi="Calibri"/>
          <w:b/>
          <w:sz w:val="22"/>
          <w:szCs w:val="22"/>
          <w:lang w:val="nl-BE" w:eastAsia="en-US"/>
        </w:rPr>
        <w:t>Opmerking</w:t>
      </w:r>
      <w:r w:rsidRPr="00B5037E">
        <w:rPr>
          <w:rFonts w:ascii="Calibri" w:eastAsia="Calibri" w:hAnsi="Calibri"/>
          <w:sz w:val="22"/>
          <w:szCs w:val="22"/>
          <w:lang w:val="nl-BE" w:eastAsia="en-US"/>
        </w:rPr>
        <w:t xml:space="preserve">: </w:t>
      </w:r>
    </w:p>
    <w:p w:rsidR="00C6302B" w:rsidRPr="00B5037E" w:rsidRDefault="00895B19" w:rsidP="00895B19">
      <w:pPr>
        <w:spacing w:after="120" w:line="276" w:lineRule="auto"/>
        <w:ind w:left="1077"/>
        <w:contextualSpacing/>
        <w:rPr>
          <w:rFonts w:ascii="Calibri" w:eastAsia="Calibri" w:hAnsi="Calibri"/>
          <w:b/>
          <w:sz w:val="22"/>
          <w:szCs w:val="22"/>
          <w:lang w:val="nl-BE" w:eastAsia="en-US"/>
        </w:rPr>
      </w:pPr>
      <w:r w:rsidRPr="00B5037E">
        <w:rPr>
          <w:rFonts w:ascii="Calibri" w:eastAsia="Calibri" w:hAnsi="Calibri"/>
          <w:b/>
          <w:sz w:val="22"/>
          <w:szCs w:val="22"/>
          <w:lang w:val="nl-BE" w:eastAsia="en-US"/>
        </w:rPr>
        <w:t>Zodra een persoon  de voorwaarden vervult om een vervroegd pensioen te bekomen, behoudt deze de voorwaarden ongeacht de latere werkelijke ingangsdatum van zijn pensioen!</w:t>
      </w:r>
      <w:r w:rsidR="00C6302B" w:rsidRPr="00B5037E">
        <w:rPr>
          <w:rFonts w:ascii="Calibri" w:eastAsia="Calibri" w:hAnsi="Calibri"/>
          <w:b/>
          <w:sz w:val="22"/>
          <w:szCs w:val="22"/>
          <w:lang w:val="nl-BE" w:eastAsia="en-US"/>
        </w:rPr>
        <w:br/>
      </w:r>
    </w:p>
    <w:p w:rsidR="00C6302B" w:rsidRPr="00C6302B" w:rsidRDefault="00C6302B" w:rsidP="00EA697B">
      <w:pPr>
        <w:numPr>
          <w:ilvl w:val="1"/>
          <w:numId w:val="5"/>
        </w:numPr>
        <w:spacing w:before="240" w:after="200" w:line="276" w:lineRule="auto"/>
        <w:ind w:left="993" w:hanging="284"/>
        <w:contextualSpacing/>
        <w:rPr>
          <w:rFonts w:ascii="Calibri" w:eastAsia="Calibri" w:hAnsi="Calibri"/>
          <w:sz w:val="22"/>
          <w:szCs w:val="22"/>
          <w:lang w:val="nl-BE" w:eastAsia="en-US"/>
        </w:rPr>
      </w:pPr>
      <w:r w:rsidRPr="00C6302B">
        <w:rPr>
          <w:rFonts w:ascii="Calibri" w:eastAsia="Calibri" w:hAnsi="Calibri"/>
          <w:b/>
          <w:sz w:val="22"/>
          <w:szCs w:val="22"/>
          <w:lang w:val="nl-BE" w:eastAsia="en-US"/>
        </w:rPr>
        <w:t xml:space="preserve">Berekenen van de loopbaan </w:t>
      </w:r>
      <w:r w:rsidRPr="00C6302B">
        <w:rPr>
          <w:rFonts w:ascii="Calibri" w:eastAsia="Calibri" w:hAnsi="Calibri"/>
          <w:sz w:val="22"/>
          <w:szCs w:val="22"/>
          <w:lang w:val="nl-BE" w:eastAsia="en-US"/>
        </w:rPr>
        <w:br/>
        <w:t xml:space="preserve">Voor het bepalen van de datum waarop het personeelslid met vervroegd pensioen kan gaan, zijn het aantal jaren dienst mee bepalend. </w:t>
      </w:r>
    </w:p>
    <w:p w:rsidR="00C6302B" w:rsidRPr="00C6302B" w:rsidRDefault="00C6302B" w:rsidP="00C6302B">
      <w:pPr>
        <w:spacing w:before="240" w:after="200" w:line="276" w:lineRule="auto"/>
        <w:ind w:left="993"/>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Volgende periodes worden </w:t>
      </w:r>
      <w:r w:rsidRPr="00C6302B">
        <w:rPr>
          <w:rFonts w:ascii="Calibri" w:eastAsia="Calibri" w:hAnsi="Calibri"/>
          <w:b/>
          <w:sz w:val="22"/>
          <w:szCs w:val="22"/>
          <w:lang w:val="nl-BE" w:eastAsia="en-US"/>
        </w:rPr>
        <w:t xml:space="preserve">meegeteld </w:t>
      </w:r>
      <w:r w:rsidRPr="00C6302B">
        <w:rPr>
          <w:rFonts w:ascii="Calibri" w:eastAsia="Calibri" w:hAnsi="Calibri"/>
          <w:sz w:val="22"/>
          <w:szCs w:val="22"/>
          <w:lang w:val="nl-BE" w:eastAsia="en-US"/>
        </w:rPr>
        <w:t xml:space="preserve">om te berekenen of de loopbaan voldoende jaren telt om met vervroegd pensioen te kunnen gaan: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alle gepresteerde diensten die meetellen voor het recht op een overheidspensioen, waaronder de diensten in Onderwijs, en dit ongeacht de leeftijd waarop ze gepresteerd werden;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deeltijdse diensten worden voor voltijds aangerekend. De jaren tellen m.a.w. voor hun absolute duur, niet voor  hun relatieve (bv. 1 jaar met niet meer dan een halftijdse aanstelling telt voor een volledig jaar);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militaire dienstplicht of dienst als gewetensbezwaarde;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diplomabonificatie (= minimumduur van de opleiding)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tewerkstelling als werknemer of als zelfstandige;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volledige loopbaanonderbrekingen die (gratis of na validering) aanneembaar zijn voor het rustpensioen; </w:t>
      </w:r>
    </w:p>
    <w:p w:rsidR="00C6302B" w:rsidRPr="00C6302B" w:rsidRDefault="00C6302B" w:rsidP="00EA697B">
      <w:pPr>
        <w:numPr>
          <w:ilvl w:val="0"/>
          <w:numId w:val="3"/>
        </w:numPr>
        <w:spacing w:after="200" w:line="276" w:lineRule="auto"/>
        <w:ind w:left="1418" w:hanging="425"/>
        <w:contextualSpacing/>
        <w:rPr>
          <w:rFonts w:ascii="Calibri" w:eastAsia="Calibri" w:hAnsi="Calibri"/>
          <w:sz w:val="22"/>
          <w:szCs w:val="22"/>
          <w:lang w:val="nl-BE" w:eastAsia="en-US"/>
        </w:rPr>
      </w:pPr>
      <w:r w:rsidRPr="00C6302B">
        <w:rPr>
          <w:rFonts w:ascii="Calibri" w:eastAsia="Calibri" w:hAnsi="Calibri"/>
          <w:sz w:val="22"/>
          <w:szCs w:val="22"/>
          <w:lang w:val="nl-BE" w:eastAsia="en-US"/>
        </w:rPr>
        <w:t>de periodes van TBS voorafgaand aan het rustpensioen en bonus.</w:t>
      </w:r>
    </w:p>
    <w:p w:rsidR="00C6302B" w:rsidRPr="00C6302B" w:rsidRDefault="00C6302B" w:rsidP="00C6302B">
      <w:pPr>
        <w:tabs>
          <w:tab w:val="left" w:pos="993"/>
        </w:tabs>
        <w:spacing w:after="200" w:line="276" w:lineRule="auto"/>
        <w:ind w:left="993"/>
        <w:rPr>
          <w:rFonts w:ascii="Calibri" w:eastAsia="Calibri" w:hAnsi="Calibri"/>
          <w:sz w:val="22"/>
          <w:szCs w:val="22"/>
          <w:lang w:val="nl-BE" w:eastAsia="en-US"/>
        </w:rPr>
      </w:pPr>
      <w:r>
        <w:rPr>
          <w:rFonts w:ascii="Calibri" w:eastAsia="Calibri" w:hAnsi="Calibri"/>
          <w:b/>
          <w:sz w:val="22"/>
          <w:szCs w:val="22"/>
          <w:lang w:val="nl-BE" w:eastAsia="en-US"/>
        </w:rPr>
        <w:br/>
      </w:r>
      <w:r w:rsidRPr="00C6302B">
        <w:rPr>
          <w:rFonts w:ascii="Calibri" w:eastAsia="Calibri" w:hAnsi="Calibri"/>
          <w:b/>
          <w:sz w:val="22"/>
          <w:szCs w:val="22"/>
          <w:lang w:val="nl-BE" w:eastAsia="en-US"/>
        </w:rPr>
        <w:t>Let wel</w:t>
      </w:r>
      <w:r w:rsidRPr="00C6302B">
        <w:rPr>
          <w:rFonts w:ascii="Calibri" w:eastAsia="Calibri" w:hAnsi="Calibri"/>
          <w:sz w:val="22"/>
          <w:szCs w:val="22"/>
          <w:lang w:val="nl-BE" w:eastAsia="en-US"/>
        </w:rPr>
        <w:t xml:space="preserve">: niet alle hier opgesomde periodes worden meegeteld voor de berekening van de </w:t>
      </w:r>
      <w:r w:rsidRPr="00C6302B">
        <w:rPr>
          <w:rFonts w:ascii="Calibri" w:eastAsia="Calibri" w:hAnsi="Calibri"/>
          <w:b/>
          <w:sz w:val="22"/>
          <w:szCs w:val="22"/>
          <w:lang w:val="nl-BE" w:eastAsia="en-US"/>
        </w:rPr>
        <w:t>pensioenuitkeringen</w:t>
      </w:r>
      <w:r w:rsidRPr="00C6302B">
        <w:rPr>
          <w:rFonts w:ascii="Calibri" w:eastAsia="Calibri" w:hAnsi="Calibri"/>
          <w:sz w:val="22"/>
          <w:szCs w:val="22"/>
          <w:lang w:val="nl-BE" w:eastAsia="en-US"/>
        </w:rPr>
        <w:t xml:space="preserve">, maar wel voor de berekening van de </w:t>
      </w:r>
      <w:r w:rsidRPr="00C6302B">
        <w:rPr>
          <w:rFonts w:ascii="Calibri" w:eastAsia="Calibri" w:hAnsi="Calibri"/>
          <w:b/>
          <w:sz w:val="22"/>
          <w:szCs w:val="22"/>
          <w:lang w:val="nl-BE" w:eastAsia="en-US"/>
        </w:rPr>
        <w:t>vereiste loopbaanduur</w:t>
      </w:r>
      <w:r w:rsidRPr="00C6302B">
        <w:rPr>
          <w:rFonts w:ascii="Calibri" w:eastAsia="Calibri" w:hAnsi="Calibri"/>
          <w:sz w:val="22"/>
          <w:szCs w:val="22"/>
          <w:lang w:val="nl-BE" w:eastAsia="en-US"/>
        </w:rPr>
        <w:t xml:space="preserve"> om vervroegd met pensioen te kunnen gaan.</w:t>
      </w:r>
    </w:p>
    <w:p w:rsidR="00C6302B" w:rsidRPr="00C6302B" w:rsidRDefault="00C6302B" w:rsidP="00EA697B">
      <w:pPr>
        <w:numPr>
          <w:ilvl w:val="0"/>
          <w:numId w:val="7"/>
        </w:numPr>
        <w:tabs>
          <w:tab w:val="left" w:pos="993"/>
        </w:tabs>
        <w:spacing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Het </w:t>
      </w:r>
      <w:r w:rsidRPr="00C6302B">
        <w:rPr>
          <w:rFonts w:ascii="Calibri" w:eastAsia="Calibri" w:hAnsi="Calibri"/>
          <w:b/>
          <w:sz w:val="22"/>
          <w:szCs w:val="22"/>
          <w:lang w:val="nl-BE" w:eastAsia="en-US"/>
        </w:rPr>
        <w:t>bepalen van P</w:t>
      </w:r>
      <w:r w:rsidRPr="00C6302B">
        <w:rPr>
          <w:rFonts w:ascii="Calibri" w:eastAsia="Calibri" w:hAnsi="Calibri"/>
          <w:sz w:val="22"/>
          <w:szCs w:val="22"/>
          <w:lang w:val="nl-BE" w:eastAsia="en-US"/>
        </w:rPr>
        <w:t xml:space="preserve">, de datum waarop het personeelslid ten vroegste met pensioen kan gaan, is dus een heuse berekening. </w:t>
      </w:r>
    </w:p>
    <w:p w:rsidR="00C6302B" w:rsidRPr="00C6302B" w:rsidRDefault="00C6302B" w:rsidP="00C6302B">
      <w:pPr>
        <w:tabs>
          <w:tab w:val="left" w:pos="993"/>
        </w:tabs>
        <w:spacing w:after="200" w:line="276" w:lineRule="auto"/>
        <w:ind w:left="993"/>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Dit is de taak van de Pensioendienst van de overheidssector (PDOS); hiervoor zullen nog de nodige afspraken gemaakt worden tussen </w:t>
      </w:r>
      <w:proofErr w:type="spellStart"/>
      <w:r w:rsidRPr="00C6302B">
        <w:rPr>
          <w:rFonts w:ascii="Calibri" w:eastAsia="Calibri" w:hAnsi="Calibri"/>
          <w:sz w:val="22"/>
          <w:szCs w:val="22"/>
          <w:lang w:val="nl-BE" w:eastAsia="en-US"/>
        </w:rPr>
        <w:t>AgODi</w:t>
      </w:r>
      <w:proofErr w:type="spellEnd"/>
      <w:r w:rsidRPr="00C6302B">
        <w:rPr>
          <w:rFonts w:ascii="Calibri" w:eastAsia="Calibri" w:hAnsi="Calibri"/>
          <w:sz w:val="22"/>
          <w:szCs w:val="22"/>
          <w:lang w:val="nl-BE" w:eastAsia="en-US"/>
        </w:rPr>
        <w:t xml:space="preserve"> en PDOS.</w:t>
      </w:r>
    </w:p>
    <w:p w:rsidR="006412A7" w:rsidRDefault="00C6302B" w:rsidP="001A0B3F">
      <w:pPr>
        <w:spacing w:after="200" w:line="276" w:lineRule="auto"/>
        <w:ind w:left="990"/>
        <w:rPr>
          <w:rFonts w:ascii="Calibri" w:eastAsia="Calibri" w:hAnsi="Calibri"/>
          <w:b/>
          <w:smallCaps/>
          <w:sz w:val="28"/>
          <w:szCs w:val="28"/>
          <w:lang w:val="nl-BE" w:eastAsia="en-US"/>
        </w:rPr>
      </w:pPr>
      <w:r w:rsidRPr="00C6302B">
        <w:rPr>
          <w:rFonts w:ascii="Calibri" w:eastAsia="Calibri" w:hAnsi="Calibri"/>
          <w:sz w:val="22"/>
          <w:szCs w:val="22"/>
          <w:lang w:val="nl-BE" w:eastAsia="en-US"/>
        </w:rPr>
        <w:t xml:space="preserve">Het is belangrijk dat de overheid over de volledige en correcte gegevens beschikt van de personeelsleden, ook van hun diensten buiten de sector Onderwijs. Wanneer een personeelslid vanaf de leeftijd van 55 jaar een loopbaanoverzicht ontvangt van </w:t>
      </w:r>
      <w:proofErr w:type="spellStart"/>
      <w:r w:rsidRPr="00C6302B">
        <w:rPr>
          <w:rFonts w:ascii="Calibri" w:eastAsia="Calibri" w:hAnsi="Calibri"/>
          <w:sz w:val="22"/>
          <w:szCs w:val="22"/>
          <w:lang w:val="nl-BE" w:eastAsia="en-US"/>
        </w:rPr>
        <w:t>AgODi</w:t>
      </w:r>
      <w:proofErr w:type="spellEnd"/>
      <w:r w:rsidRPr="00C6302B">
        <w:rPr>
          <w:rFonts w:ascii="Calibri" w:eastAsia="Calibri" w:hAnsi="Calibri"/>
          <w:sz w:val="22"/>
          <w:szCs w:val="22"/>
          <w:lang w:val="nl-BE" w:eastAsia="en-US"/>
        </w:rPr>
        <w:t xml:space="preserve">, is het dan ook uiterst belangrijk dat de betrokkene de gegevens van zijn eigen loopbaan nauwgezet verifieert, en de nodige aanvullingen en correcties binnen de gestelde termijn meedeelt aan de overheid. </w:t>
      </w:r>
      <w:r w:rsidRPr="00C6302B">
        <w:rPr>
          <w:rFonts w:ascii="Calibri" w:eastAsia="Calibri" w:hAnsi="Calibri"/>
          <w:sz w:val="22"/>
          <w:szCs w:val="22"/>
          <w:lang w:val="nl-BE" w:eastAsia="en-US"/>
        </w:rPr>
        <w:br/>
      </w:r>
    </w:p>
    <w:p w:rsidR="00E05D9A" w:rsidRDefault="00E05D9A" w:rsidP="00B5037E">
      <w:pPr>
        <w:rPr>
          <w:rFonts w:ascii="Calibri" w:eastAsia="Calibri" w:hAnsi="Calibri"/>
          <w:b/>
          <w:smallCaps/>
          <w:sz w:val="28"/>
          <w:szCs w:val="28"/>
          <w:lang w:val="nl-BE" w:eastAsia="en-US"/>
        </w:rPr>
      </w:pPr>
    </w:p>
    <w:p w:rsidR="00B5037E" w:rsidRPr="00C6302B" w:rsidRDefault="00B5037E" w:rsidP="00B5037E"/>
    <w:p w:rsidR="00C6302B" w:rsidRPr="00C6302B" w:rsidRDefault="00C6302B" w:rsidP="00EA697B">
      <w:pPr>
        <w:numPr>
          <w:ilvl w:val="0"/>
          <w:numId w:val="2"/>
        </w:numPr>
        <w:spacing w:after="200" w:line="276" w:lineRule="auto"/>
        <w:ind w:hanging="720"/>
        <w:contextualSpacing/>
        <w:jc w:val="center"/>
        <w:rPr>
          <w:rFonts w:ascii="Calibri" w:eastAsia="Calibri" w:hAnsi="Calibri"/>
          <w:b/>
          <w:sz w:val="32"/>
          <w:szCs w:val="32"/>
          <w:lang w:val="nl-BE" w:eastAsia="en-US"/>
        </w:rPr>
      </w:pPr>
      <w:r w:rsidRPr="00C6302B">
        <w:rPr>
          <w:rFonts w:ascii="Calibri" w:eastAsia="Calibri" w:hAnsi="Calibri"/>
          <w:b/>
          <w:sz w:val="32"/>
          <w:szCs w:val="32"/>
          <w:lang w:val="nl-BE" w:eastAsia="en-US"/>
        </w:rPr>
        <w:lastRenderedPageBreak/>
        <w:t>Terbeschikkingstelling voorafgaand aan het rustpensioen (TBS)</w:t>
      </w:r>
    </w:p>
    <w:p w:rsidR="00C6302B" w:rsidRPr="00C6302B" w:rsidRDefault="00C6302B" w:rsidP="00C6302B">
      <w:pPr>
        <w:spacing w:after="200" w:line="276" w:lineRule="auto"/>
        <w:contextualSpacing/>
        <w:rPr>
          <w:rFonts w:ascii="Calibri" w:eastAsia="Calibri" w:hAnsi="Calibri"/>
          <w:b/>
          <w:sz w:val="22"/>
          <w:szCs w:val="22"/>
          <w:lang w:val="nl-BE" w:eastAsia="en-US"/>
        </w:rPr>
      </w:pPr>
    </w:p>
    <w:p w:rsidR="00C6302B" w:rsidRPr="00C6302B" w:rsidRDefault="00C6302B" w:rsidP="00C6302B">
      <w:pPr>
        <w:spacing w:after="200" w:line="276" w:lineRule="auto"/>
        <w:contextualSpacing/>
        <w:rPr>
          <w:rFonts w:ascii="Calibri" w:eastAsia="Calibri" w:hAnsi="Calibri"/>
          <w:b/>
          <w:sz w:val="22"/>
          <w:szCs w:val="22"/>
          <w:lang w:val="nl-BE" w:eastAsia="en-US"/>
        </w:rPr>
      </w:pPr>
    </w:p>
    <w:p w:rsidR="00C6302B" w:rsidRPr="00C6302B" w:rsidRDefault="00C6302B" w:rsidP="00EA697B">
      <w:pPr>
        <w:numPr>
          <w:ilvl w:val="1"/>
          <w:numId w:val="1"/>
        </w:numPr>
        <w:spacing w:after="200" w:line="276" w:lineRule="auto"/>
        <w:ind w:hanging="800"/>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t>Voorafgaande opmerkingen</w:t>
      </w:r>
      <w:r w:rsidRPr="00C6302B">
        <w:rPr>
          <w:rFonts w:ascii="Calibri" w:eastAsia="Calibri" w:hAnsi="Calibri"/>
          <w:b/>
          <w:smallCaps/>
          <w:sz w:val="28"/>
          <w:szCs w:val="28"/>
          <w:lang w:val="nl-BE" w:eastAsia="en-US"/>
        </w:rPr>
        <w:br/>
      </w:r>
    </w:p>
    <w:p w:rsidR="00C6302B" w:rsidRPr="00C6302B" w:rsidRDefault="00C6302B" w:rsidP="00EA697B">
      <w:pPr>
        <w:numPr>
          <w:ilvl w:val="0"/>
          <w:numId w:val="18"/>
        </w:numPr>
        <w:spacing w:after="200" w:line="276" w:lineRule="auto"/>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TBS-regeling wordt volledig afgeschaft. De hierna toegelichte bepalingen zijn dus louter </w:t>
      </w:r>
      <w:r w:rsidRPr="00C6302B">
        <w:rPr>
          <w:rFonts w:ascii="Calibri" w:eastAsia="Calibri" w:hAnsi="Calibri"/>
          <w:b/>
          <w:sz w:val="22"/>
          <w:szCs w:val="22"/>
          <w:lang w:val="nl-BE" w:eastAsia="en-US"/>
        </w:rPr>
        <w:t>overgangsmaatregelen</w:t>
      </w:r>
      <w:r w:rsidRPr="00C6302B">
        <w:rPr>
          <w:rFonts w:ascii="Calibri" w:eastAsia="Calibri" w:hAnsi="Calibri"/>
          <w:sz w:val="22"/>
          <w:szCs w:val="22"/>
          <w:lang w:val="nl-BE" w:eastAsia="en-US"/>
        </w:rPr>
        <w:t xml:space="preserve">. Er wordt tijdens deze overgang niet meer gesproken over de TBS58+ maar enkel over de </w:t>
      </w:r>
      <w:r w:rsidRPr="00C6302B">
        <w:rPr>
          <w:rFonts w:ascii="Calibri" w:eastAsia="Calibri" w:hAnsi="Calibri"/>
          <w:b/>
          <w:sz w:val="22"/>
          <w:szCs w:val="22"/>
          <w:lang w:val="nl-BE" w:eastAsia="en-US"/>
        </w:rPr>
        <w:t>TBS/VRP</w:t>
      </w:r>
      <w:r w:rsidRPr="00C6302B">
        <w:rPr>
          <w:rFonts w:ascii="Calibri" w:eastAsia="Calibri" w:hAnsi="Calibri"/>
          <w:sz w:val="22"/>
          <w:szCs w:val="22"/>
          <w:lang w:val="nl-BE" w:eastAsia="en-US"/>
        </w:rPr>
        <w:t xml:space="preserve">  (Terbeschikkingstelling voorafgaand aan het rustpensioen).</w:t>
      </w:r>
    </w:p>
    <w:p w:rsidR="00C6302B" w:rsidRPr="00C6302B" w:rsidRDefault="00C6302B" w:rsidP="00EA697B">
      <w:pPr>
        <w:numPr>
          <w:ilvl w:val="0"/>
          <w:numId w:val="18"/>
        </w:numPr>
        <w:spacing w:after="200" w:line="276" w:lineRule="auto"/>
        <w:rPr>
          <w:rFonts w:ascii="Calibri" w:eastAsia="Calibri" w:hAnsi="Calibri"/>
          <w:sz w:val="22"/>
          <w:szCs w:val="22"/>
          <w:lang w:val="nl-BE" w:eastAsia="en-US"/>
        </w:rPr>
      </w:pPr>
      <w:r w:rsidRPr="00C6302B">
        <w:rPr>
          <w:rFonts w:ascii="Calibri" w:eastAsia="Calibri" w:hAnsi="Calibri"/>
          <w:sz w:val="22"/>
          <w:szCs w:val="22"/>
          <w:lang w:val="nl-BE" w:eastAsia="en-US"/>
        </w:rPr>
        <w:t xml:space="preserve">Voor het al dan niet recht hebben op een overgangsmaatregel inzake TBS/VRP zijn </w:t>
      </w:r>
      <w:r w:rsidRPr="00C6302B">
        <w:rPr>
          <w:rFonts w:ascii="Calibri" w:eastAsia="Calibri" w:hAnsi="Calibri"/>
          <w:b/>
          <w:sz w:val="22"/>
          <w:szCs w:val="22"/>
          <w:lang w:val="nl-BE" w:eastAsia="en-US"/>
        </w:rPr>
        <w:t>2 criteria</w:t>
      </w:r>
      <w:r w:rsidRPr="00C6302B">
        <w:rPr>
          <w:rFonts w:ascii="Calibri" w:eastAsia="Calibri" w:hAnsi="Calibri"/>
          <w:sz w:val="22"/>
          <w:szCs w:val="22"/>
          <w:lang w:val="nl-BE" w:eastAsia="en-US"/>
        </w:rPr>
        <w:t xml:space="preserve"> bepalend: de </w:t>
      </w:r>
      <w:r w:rsidRPr="00C6302B">
        <w:rPr>
          <w:rFonts w:ascii="Calibri" w:eastAsia="Calibri" w:hAnsi="Calibri"/>
          <w:b/>
          <w:sz w:val="22"/>
          <w:szCs w:val="22"/>
          <w:lang w:val="nl-BE" w:eastAsia="en-US"/>
        </w:rPr>
        <w:t>geboortedatum</w:t>
      </w:r>
      <w:r w:rsidRPr="00C6302B">
        <w:rPr>
          <w:rFonts w:ascii="Calibri" w:eastAsia="Calibri" w:hAnsi="Calibri"/>
          <w:sz w:val="22"/>
          <w:szCs w:val="22"/>
          <w:lang w:val="nl-BE" w:eastAsia="en-US"/>
        </w:rPr>
        <w:t xml:space="preserve"> van het personeelslid én de datum waarop het personeelslid met vervroegd pensioen kan gaan (</w:t>
      </w:r>
      <w:r w:rsidRPr="00C6302B">
        <w:rPr>
          <w:rFonts w:ascii="Calibri" w:eastAsia="Calibri" w:hAnsi="Calibri"/>
          <w:b/>
          <w:sz w:val="22"/>
          <w:szCs w:val="22"/>
          <w:lang w:val="nl-BE" w:eastAsia="en-US"/>
        </w:rPr>
        <w:t>P</w:t>
      </w:r>
      <w:r w:rsidRPr="00C6302B">
        <w:rPr>
          <w:rFonts w:ascii="Calibri" w:eastAsia="Calibri" w:hAnsi="Calibri"/>
          <w:sz w:val="22"/>
          <w:szCs w:val="22"/>
          <w:lang w:val="nl-BE" w:eastAsia="en-US"/>
        </w:rPr>
        <w:t>).</w:t>
      </w:r>
    </w:p>
    <w:p w:rsidR="00C6302B" w:rsidRPr="00C6302B" w:rsidRDefault="00C6302B" w:rsidP="00EA697B">
      <w:pPr>
        <w:numPr>
          <w:ilvl w:val="0"/>
          <w:numId w:val="18"/>
        </w:numPr>
        <w:spacing w:after="200" w:line="276" w:lineRule="auto"/>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hierna toegelichte bepalingen hebben alleen betrekking op personeelsleden die over de vereiste </w:t>
      </w:r>
      <w:r w:rsidRPr="00C6302B">
        <w:rPr>
          <w:rFonts w:ascii="Calibri" w:eastAsia="Calibri" w:hAnsi="Calibri"/>
          <w:b/>
          <w:sz w:val="22"/>
          <w:szCs w:val="22"/>
          <w:lang w:val="nl-BE" w:eastAsia="en-US"/>
        </w:rPr>
        <w:t>20 dienstjaren</w:t>
      </w:r>
      <w:r w:rsidRPr="00C6302B">
        <w:rPr>
          <w:rFonts w:ascii="Calibri" w:eastAsia="Calibri" w:hAnsi="Calibri"/>
          <w:sz w:val="22"/>
          <w:szCs w:val="22"/>
          <w:lang w:val="nl-BE" w:eastAsia="en-US"/>
        </w:rPr>
        <w:t xml:space="preserve"> beschikken om met TBS/VRP te kunnen gaan. Personeelsleden die niet over de nodige dienstjaren beschikken, hebben sowieso geen recht op TBS/VRP. </w:t>
      </w:r>
    </w:p>
    <w:p w:rsidR="00C6302B" w:rsidRPr="00C6302B" w:rsidRDefault="00C6302B" w:rsidP="00EA697B">
      <w:pPr>
        <w:numPr>
          <w:ilvl w:val="0"/>
          <w:numId w:val="18"/>
        </w:numPr>
        <w:spacing w:after="200" w:line="276" w:lineRule="auto"/>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vernieuwde TBS-regeling raakt niet aan de data waarop een personeelslid in de TBS/VRP kan stappen. Deze data blijven behouden op </w:t>
      </w:r>
      <w:r w:rsidRPr="00C6302B">
        <w:rPr>
          <w:rFonts w:ascii="Calibri" w:eastAsia="Calibri" w:hAnsi="Calibri"/>
          <w:b/>
          <w:sz w:val="22"/>
          <w:szCs w:val="22"/>
          <w:lang w:val="nl-BE" w:eastAsia="en-US"/>
        </w:rPr>
        <w:t>1 september, 1 januari en 1 april</w:t>
      </w:r>
      <w:r w:rsidRPr="00C6302B">
        <w:rPr>
          <w:rFonts w:ascii="Calibri" w:eastAsia="Calibri" w:hAnsi="Calibri"/>
          <w:sz w:val="22"/>
          <w:szCs w:val="22"/>
          <w:lang w:val="nl-BE" w:eastAsia="en-US"/>
        </w:rPr>
        <w:t xml:space="preserve">. </w:t>
      </w:r>
      <w:r w:rsidRPr="00C6302B">
        <w:rPr>
          <w:rFonts w:ascii="Calibri" w:eastAsia="Calibri" w:hAnsi="Calibri"/>
          <w:sz w:val="22"/>
          <w:szCs w:val="22"/>
          <w:lang w:val="nl-BE" w:eastAsia="en-US"/>
        </w:rPr>
        <w:br/>
      </w:r>
    </w:p>
    <w:p w:rsidR="00C6302B" w:rsidRPr="00C6302B" w:rsidRDefault="00C6302B" w:rsidP="00EA697B">
      <w:pPr>
        <w:numPr>
          <w:ilvl w:val="1"/>
          <w:numId w:val="1"/>
        </w:numPr>
        <w:spacing w:after="200" w:line="276" w:lineRule="auto"/>
        <w:ind w:hanging="800"/>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t>Overgangsmaatregelen: 2 criteria zijn bepalend voor het recht op TBS/VRP</w:t>
      </w:r>
      <w:r w:rsidRPr="00C6302B">
        <w:rPr>
          <w:rFonts w:ascii="Calibri" w:eastAsia="Calibri" w:hAnsi="Calibri"/>
          <w:b/>
          <w:smallCaps/>
          <w:sz w:val="28"/>
          <w:szCs w:val="28"/>
          <w:lang w:val="nl-BE" w:eastAsia="en-US"/>
        </w:rPr>
        <w:br/>
      </w:r>
    </w:p>
    <w:p w:rsidR="00C6302B" w:rsidRPr="00C6302B" w:rsidRDefault="00C6302B" w:rsidP="00C6302B">
      <w:pPr>
        <w:spacing w:after="200" w:line="276" w:lineRule="auto"/>
        <w:contextualSpacing/>
        <w:rPr>
          <w:rFonts w:ascii="Calibri" w:eastAsia="Calibri" w:hAnsi="Calibri"/>
          <w:b/>
          <w:smallCaps/>
          <w:sz w:val="28"/>
          <w:szCs w:val="28"/>
          <w:lang w:val="nl-BE" w:eastAsia="en-US"/>
        </w:rPr>
      </w:pPr>
      <w:r w:rsidRPr="00C6302B">
        <w:rPr>
          <w:rFonts w:ascii="Calibri" w:eastAsia="Calibri" w:hAnsi="Calibri"/>
          <w:sz w:val="22"/>
          <w:szCs w:val="22"/>
          <w:lang w:val="nl-BE" w:eastAsia="en-US"/>
        </w:rPr>
        <w:t>Zoals hierboven gesteld zijn 2 criteria bepalend voor het al dan niet recht hebben op een terbeschikkingstelling: de geboortedatum van het personeelslid én de datum waarop het personeelslid met vervroegd pensioen kan gaan (P).</w:t>
      </w:r>
    </w:p>
    <w:p w:rsidR="00C6302B" w:rsidRPr="00C6302B" w:rsidRDefault="00C6302B" w:rsidP="00C6302B">
      <w:pPr>
        <w:tabs>
          <w:tab w:val="left" w:pos="1995"/>
        </w:tabs>
        <w:spacing w:after="200" w:line="276" w:lineRule="auto"/>
        <w:ind w:left="426"/>
        <w:contextualSpacing/>
        <w:rPr>
          <w:rFonts w:ascii="Calibri" w:eastAsia="Calibri" w:hAnsi="Calibri"/>
          <w:b/>
          <w:smallCaps/>
          <w:sz w:val="28"/>
          <w:szCs w:val="28"/>
          <w:lang w:val="nl-BE" w:eastAsia="en-US"/>
        </w:rPr>
      </w:pPr>
      <w:r>
        <w:rPr>
          <w:rFonts w:ascii="Calibri" w:eastAsia="Calibri" w:hAnsi="Calibri"/>
          <w:b/>
          <w:smallCaps/>
          <w:sz w:val="28"/>
          <w:szCs w:val="28"/>
          <w:lang w:val="nl-BE" w:eastAsia="en-US"/>
        </w:rPr>
        <w:tab/>
      </w:r>
    </w:p>
    <w:p w:rsidR="00C6302B" w:rsidRPr="00C6302B" w:rsidRDefault="00C6302B" w:rsidP="00EA697B">
      <w:pPr>
        <w:numPr>
          <w:ilvl w:val="0"/>
          <w:numId w:val="19"/>
        </w:numPr>
        <w:spacing w:after="200" w:line="276" w:lineRule="auto"/>
        <w:ind w:left="709" w:hanging="283"/>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Datum waarop het personeelslid ten vroegste met pensioen kan gaan (= P)</w:t>
      </w:r>
    </w:p>
    <w:p w:rsidR="00C6302B" w:rsidRPr="00C6302B" w:rsidRDefault="00C6302B" w:rsidP="00C6302B">
      <w:pPr>
        <w:spacing w:after="200" w:line="276" w:lineRule="auto"/>
        <w:ind w:left="709"/>
        <w:contextualSpacing/>
        <w:rPr>
          <w:rFonts w:ascii="Calibri" w:eastAsia="Calibri" w:hAnsi="Calibri"/>
          <w:sz w:val="22"/>
          <w:szCs w:val="22"/>
          <w:lang w:val="nl-BE" w:eastAsia="en-US"/>
        </w:rPr>
      </w:pPr>
      <w:r w:rsidRPr="00C6302B">
        <w:rPr>
          <w:rFonts w:ascii="Calibri" w:eastAsia="Calibri" w:hAnsi="Calibri"/>
          <w:sz w:val="22"/>
          <w:szCs w:val="22"/>
          <w:lang w:val="nl-BE" w:eastAsia="en-US"/>
        </w:rPr>
        <w:t>Om te bepalen of een personeelslid recht heeft op een TBS dient in de eerste plaats zijn ‘persoonlijke P’ vastgelegd te worden. Dit is de datum waarop het personeelslid, op basis van zijn leeftijd én aantal jaren dienst ,  ten vroegste met pensioen kan gaan (zie hierboven).</w:t>
      </w:r>
    </w:p>
    <w:p w:rsidR="00C6302B" w:rsidRPr="00C6302B" w:rsidRDefault="00C6302B" w:rsidP="00C6302B">
      <w:pPr>
        <w:spacing w:after="200" w:line="276" w:lineRule="auto"/>
        <w:ind w:left="709"/>
        <w:contextualSpacing/>
        <w:rPr>
          <w:rFonts w:ascii="Calibri" w:eastAsia="Calibri" w:hAnsi="Calibri"/>
          <w:b/>
          <w:sz w:val="22"/>
          <w:szCs w:val="22"/>
          <w:lang w:val="nl-BE" w:eastAsia="en-US"/>
        </w:rPr>
      </w:pPr>
    </w:p>
    <w:p w:rsidR="00C6302B" w:rsidRPr="00C6302B" w:rsidRDefault="00C6302B" w:rsidP="00EA697B">
      <w:pPr>
        <w:numPr>
          <w:ilvl w:val="0"/>
          <w:numId w:val="19"/>
        </w:numPr>
        <w:spacing w:after="200" w:line="276" w:lineRule="auto"/>
        <w:ind w:left="709" w:hanging="283"/>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Geboortedatum personeelslid</w:t>
      </w:r>
    </w:p>
    <w:p w:rsidR="00C6302B" w:rsidRPr="00C6302B" w:rsidRDefault="00C6302B" w:rsidP="00C6302B">
      <w:pPr>
        <w:spacing w:after="240" w:line="276" w:lineRule="auto"/>
        <w:ind w:left="709"/>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Nadat de persoonlijke P van het personeelslid is vastgelegd, dient bekeken worden in welk jaar het personeelslid geboren werd. </w:t>
      </w:r>
      <w:r w:rsidRPr="00C6302B">
        <w:rPr>
          <w:rFonts w:ascii="Calibri" w:eastAsia="Calibri" w:hAnsi="Calibri"/>
          <w:sz w:val="22"/>
          <w:szCs w:val="22"/>
          <w:lang w:val="nl-BE" w:eastAsia="en-US"/>
        </w:rPr>
        <w:br/>
        <w:t>Het recht op een TBS en de modaliteiten zijn namelijk afhankelijk van deze geboortedatum:</w:t>
      </w:r>
      <w:r w:rsidRPr="00C6302B">
        <w:rPr>
          <w:rFonts w:ascii="Calibri" w:eastAsia="Calibri" w:hAnsi="Calibri"/>
          <w:sz w:val="22"/>
          <w:szCs w:val="22"/>
          <w:lang w:val="nl-BE" w:eastAsia="en-US"/>
        </w:rPr>
        <w:br/>
      </w:r>
    </w:p>
    <w:p w:rsidR="00C6302B" w:rsidRPr="00C6302B" w:rsidRDefault="00C6302B" w:rsidP="00EA697B">
      <w:pPr>
        <w:numPr>
          <w:ilvl w:val="0"/>
          <w:numId w:val="10"/>
        </w:numPr>
        <w:tabs>
          <w:tab w:val="left" w:pos="709"/>
        </w:tabs>
        <w:spacing w:before="120" w:after="200" w:line="276" w:lineRule="auto"/>
        <w:ind w:left="993" w:hanging="284"/>
        <w:contextualSpacing/>
        <w:rPr>
          <w:rFonts w:ascii="Calibri" w:eastAsia="Calibri" w:hAnsi="Calibri"/>
          <w:b/>
          <w:sz w:val="22"/>
          <w:szCs w:val="22"/>
          <w:lang w:val="nl-BE" w:eastAsia="en-US"/>
        </w:rPr>
      </w:pPr>
      <w:r w:rsidRPr="00C6302B">
        <w:rPr>
          <w:rFonts w:ascii="Calibri" w:eastAsia="Calibri" w:hAnsi="Calibri"/>
          <w:sz w:val="22"/>
          <w:szCs w:val="22"/>
          <w:u w:val="single"/>
          <w:lang w:val="nl-BE" w:eastAsia="en-US"/>
        </w:rPr>
        <w:t>Personeelsleden geboren vóór 1 september 1954</w:t>
      </w:r>
      <w:r w:rsidRPr="00C6302B">
        <w:rPr>
          <w:rFonts w:ascii="Calibri" w:eastAsia="Calibri" w:hAnsi="Calibri"/>
          <w:sz w:val="22"/>
          <w:szCs w:val="22"/>
          <w:lang w:val="nl-BE" w:eastAsia="en-US"/>
        </w:rPr>
        <w:t xml:space="preserve"> (de zogenaamde bonusgroep)  </w:t>
      </w:r>
    </w:p>
    <w:p w:rsidR="00C6302B" w:rsidRPr="00C6302B" w:rsidRDefault="00C6302B" w:rsidP="00C6302B">
      <w:pPr>
        <w:tabs>
          <w:tab w:val="left" w:pos="709"/>
        </w:tabs>
        <w:spacing w:before="120" w:after="200" w:line="276" w:lineRule="auto"/>
        <w:ind w:left="992"/>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Deze personeelsleden kunnen ten vroegste </w:t>
      </w:r>
      <w:r w:rsidRPr="00C6302B">
        <w:rPr>
          <w:rFonts w:ascii="Calibri" w:eastAsia="Calibri" w:hAnsi="Calibri"/>
          <w:b/>
          <w:sz w:val="22"/>
          <w:szCs w:val="22"/>
          <w:lang w:val="nl-BE" w:eastAsia="en-US"/>
        </w:rPr>
        <w:t>2 jaar</w:t>
      </w:r>
      <w:r w:rsidRPr="00C6302B">
        <w:rPr>
          <w:rFonts w:ascii="Calibri" w:eastAsia="Calibri" w:hAnsi="Calibri"/>
          <w:sz w:val="22"/>
          <w:szCs w:val="22"/>
          <w:lang w:val="nl-BE" w:eastAsia="en-US"/>
        </w:rPr>
        <w:t xml:space="preserve"> voor de datum waarop ze ten vroegste met pensioen mogen gaan (= P-2), uitstappen via TBS/VRP</w:t>
      </w:r>
      <w:r w:rsidRPr="00C6302B">
        <w:rPr>
          <w:rFonts w:ascii="Calibri" w:eastAsia="Calibri" w:hAnsi="Calibri"/>
          <w:sz w:val="22"/>
          <w:szCs w:val="22"/>
          <w:vertAlign w:val="superscript"/>
          <w:lang w:val="nl-BE" w:eastAsia="en-US"/>
        </w:rPr>
        <w:footnoteReference w:id="1"/>
      </w:r>
      <w:r w:rsidRPr="00C6302B">
        <w:rPr>
          <w:rFonts w:ascii="Calibri" w:eastAsia="Calibri" w:hAnsi="Calibri"/>
          <w:sz w:val="22"/>
          <w:szCs w:val="22"/>
          <w:lang w:val="nl-BE" w:eastAsia="en-US"/>
        </w:rPr>
        <w:t>.</w:t>
      </w:r>
    </w:p>
    <w:p w:rsidR="00C6302B" w:rsidRPr="00C6302B" w:rsidRDefault="00C6302B" w:rsidP="00C6302B">
      <w:pPr>
        <w:tabs>
          <w:tab w:val="left" w:pos="709"/>
        </w:tabs>
        <w:spacing w:before="120" w:after="200" w:line="276" w:lineRule="auto"/>
        <w:ind w:left="992"/>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Zij kunnen daarnaast ook gebruik maken van de </w:t>
      </w:r>
      <w:r w:rsidRPr="00C6302B">
        <w:rPr>
          <w:rFonts w:ascii="Calibri" w:eastAsia="Calibri" w:hAnsi="Calibri"/>
          <w:b/>
          <w:sz w:val="22"/>
          <w:szCs w:val="22"/>
          <w:lang w:val="nl-BE" w:eastAsia="en-US"/>
        </w:rPr>
        <w:t>bonusregeling</w:t>
      </w:r>
      <w:r w:rsidRPr="00C6302B">
        <w:rPr>
          <w:rFonts w:ascii="Calibri" w:eastAsia="Calibri" w:hAnsi="Calibri"/>
          <w:sz w:val="22"/>
          <w:szCs w:val="22"/>
          <w:lang w:val="nl-BE" w:eastAsia="en-US"/>
        </w:rPr>
        <w:t xml:space="preserve"> die de TBS kan voorafgaan. </w:t>
      </w:r>
    </w:p>
    <w:p w:rsidR="00C6302B" w:rsidRPr="00C6302B" w:rsidRDefault="00C6302B" w:rsidP="00C6302B">
      <w:pPr>
        <w:tabs>
          <w:tab w:val="left" w:pos="709"/>
        </w:tabs>
        <w:spacing w:before="120" w:after="200" w:line="276" w:lineRule="auto"/>
        <w:ind w:left="992"/>
        <w:contextualSpacing/>
        <w:rPr>
          <w:rFonts w:ascii="Calibri" w:eastAsia="Calibri" w:hAnsi="Calibri"/>
          <w:sz w:val="22"/>
          <w:szCs w:val="22"/>
          <w:lang w:val="nl-BE" w:eastAsia="en-US"/>
        </w:rPr>
      </w:pPr>
      <w:r w:rsidRPr="00C6302B">
        <w:rPr>
          <w:rFonts w:ascii="Calibri" w:eastAsia="Calibri" w:hAnsi="Calibri"/>
          <w:sz w:val="22"/>
          <w:szCs w:val="22"/>
          <w:lang w:val="nl-BE" w:eastAsia="en-US"/>
        </w:rPr>
        <w:lastRenderedPageBreak/>
        <w:t xml:space="preserve">Opmerking: de bonus kan aanvangen </w:t>
      </w:r>
      <w:r w:rsidRPr="00C6302B">
        <w:rPr>
          <w:rFonts w:ascii="Calibri" w:eastAsia="Calibri" w:hAnsi="Calibri"/>
          <w:b/>
          <w:sz w:val="22"/>
          <w:szCs w:val="22"/>
          <w:lang w:val="nl-BE" w:eastAsia="en-US"/>
        </w:rPr>
        <w:t>na</w:t>
      </w:r>
      <w:r w:rsidRPr="00C6302B">
        <w:rPr>
          <w:rFonts w:ascii="Calibri" w:eastAsia="Calibri" w:hAnsi="Calibri"/>
          <w:sz w:val="22"/>
          <w:szCs w:val="22"/>
          <w:lang w:val="nl-BE" w:eastAsia="en-US"/>
        </w:rPr>
        <w:t xml:space="preserve"> en </w:t>
      </w:r>
      <w:r w:rsidRPr="00C6302B">
        <w:rPr>
          <w:rFonts w:ascii="Calibri" w:eastAsia="Calibri" w:hAnsi="Calibri"/>
          <w:b/>
          <w:sz w:val="22"/>
          <w:szCs w:val="22"/>
          <w:lang w:val="nl-BE" w:eastAsia="en-US"/>
        </w:rPr>
        <w:t>verder lopen</w:t>
      </w:r>
      <w:r w:rsidRPr="00C6302B">
        <w:rPr>
          <w:rFonts w:ascii="Calibri" w:eastAsia="Calibri" w:hAnsi="Calibri"/>
          <w:sz w:val="22"/>
          <w:szCs w:val="22"/>
          <w:lang w:val="nl-BE" w:eastAsia="en-US"/>
        </w:rPr>
        <w:t xml:space="preserve"> dan de datum waarop men ten vroegste met pensioen kan gaan (=P)</w:t>
      </w:r>
      <w:r w:rsidRPr="00C6302B">
        <w:rPr>
          <w:rFonts w:ascii="Calibri" w:eastAsia="Calibri" w:hAnsi="Calibri"/>
          <w:sz w:val="22"/>
          <w:szCs w:val="22"/>
          <w:vertAlign w:val="superscript"/>
          <w:lang w:val="nl-BE" w:eastAsia="en-US"/>
        </w:rPr>
        <w:footnoteReference w:id="2"/>
      </w:r>
      <w:r w:rsidRPr="00C6302B">
        <w:rPr>
          <w:rFonts w:ascii="Calibri" w:eastAsia="Calibri" w:hAnsi="Calibri"/>
          <w:sz w:val="22"/>
          <w:szCs w:val="22"/>
          <w:lang w:val="nl-BE" w:eastAsia="en-US"/>
        </w:rPr>
        <w:t xml:space="preserve">. </w:t>
      </w:r>
    </w:p>
    <w:p w:rsidR="00C6302B" w:rsidRPr="00C6302B" w:rsidRDefault="00C6302B" w:rsidP="00C6302B">
      <w:pPr>
        <w:tabs>
          <w:tab w:val="left" w:pos="709"/>
        </w:tabs>
        <w:spacing w:before="120" w:after="200" w:line="276" w:lineRule="auto"/>
        <w:ind w:left="992"/>
        <w:contextualSpacing/>
        <w:rPr>
          <w:rFonts w:ascii="Calibri" w:eastAsia="Calibri" w:hAnsi="Calibri"/>
          <w:sz w:val="16"/>
          <w:szCs w:val="16"/>
          <w:lang w:val="nl-BE" w:eastAsia="en-US"/>
        </w:rPr>
      </w:pPr>
    </w:p>
    <w:p w:rsidR="00C6302B" w:rsidRPr="00C6302B" w:rsidRDefault="00C6302B" w:rsidP="00C6302B">
      <w:pPr>
        <w:tabs>
          <w:tab w:val="left" w:pos="709"/>
        </w:tabs>
        <w:spacing w:before="120" w:after="200" w:line="276" w:lineRule="auto"/>
        <w:ind w:left="992"/>
        <w:contextualSpacing/>
        <w:rPr>
          <w:rFonts w:ascii="Calibri" w:eastAsia="Calibri" w:hAnsi="Calibri"/>
          <w:i/>
          <w:sz w:val="22"/>
          <w:szCs w:val="22"/>
          <w:lang w:val="nl-BE" w:eastAsia="en-US"/>
        </w:rPr>
      </w:pPr>
      <w:r w:rsidRPr="00C6302B">
        <w:rPr>
          <w:rFonts w:ascii="Calibri" w:eastAsia="Calibri" w:hAnsi="Calibri"/>
          <w:i/>
          <w:sz w:val="22"/>
          <w:szCs w:val="22"/>
          <w:lang w:val="nl-BE" w:eastAsia="en-US"/>
        </w:rPr>
        <w:t>Wachtgeld: de berekening van het wachtgeld blijft  ongewijzigd (zie hierna).</w:t>
      </w:r>
      <w:r w:rsidRPr="00C6302B">
        <w:rPr>
          <w:rFonts w:ascii="Calibri" w:eastAsia="Calibri" w:hAnsi="Calibri"/>
          <w:i/>
          <w:sz w:val="22"/>
          <w:szCs w:val="22"/>
          <w:lang w:val="nl-BE" w:eastAsia="en-US"/>
        </w:rPr>
        <w:br/>
      </w:r>
    </w:p>
    <w:p w:rsidR="00C6302B" w:rsidRPr="00C6302B" w:rsidRDefault="00C6302B" w:rsidP="00EA697B">
      <w:pPr>
        <w:numPr>
          <w:ilvl w:val="1"/>
          <w:numId w:val="2"/>
        </w:numPr>
        <w:tabs>
          <w:tab w:val="left" w:pos="709"/>
        </w:tabs>
        <w:spacing w:before="120" w:after="200" w:line="276" w:lineRule="auto"/>
        <w:ind w:left="992" w:hanging="284"/>
        <w:contextualSpacing/>
        <w:rPr>
          <w:rFonts w:ascii="Calibri" w:eastAsia="Calibri" w:hAnsi="Calibri"/>
          <w:b/>
          <w:sz w:val="22"/>
          <w:szCs w:val="22"/>
          <w:u w:val="single"/>
          <w:lang w:val="nl-BE" w:eastAsia="en-US"/>
        </w:rPr>
      </w:pPr>
      <w:r w:rsidRPr="00C6302B">
        <w:rPr>
          <w:rFonts w:ascii="Calibri" w:eastAsia="Calibri" w:hAnsi="Calibri"/>
          <w:sz w:val="22"/>
          <w:szCs w:val="22"/>
          <w:u w:val="single"/>
          <w:lang w:val="nl-BE" w:eastAsia="en-US"/>
        </w:rPr>
        <w:t>Personeelsleden geboren vanaf 1 september 1954 en voor 1 januari 1957</w:t>
      </w:r>
    </w:p>
    <w:p w:rsidR="00C6302B" w:rsidRPr="00C6302B" w:rsidRDefault="00C6302B" w:rsidP="00C6302B">
      <w:pPr>
        <w:tabs>
          <w:tab w:val="left" w:pos="709"/>
        </w:tabs>
        <w:spacing w:before="120" w:after="200" w:line="276" w:lineRule="auto"/>
        <w:ind w:left="992"/>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Deze personeelsleden kunnen ten vroegste </w:t>
      </w:r>
      <w:r w:rsidRPr="00C6302B">
        <w:rPr>
          <w:rFonts w:ascii="Calibri" w:eastAsia="Calibri" w:hAnsi="Calibri"/>
          <w:b/>
          <w:sz w:val="22"/>
          <w:szCs w:val="22"/>
          <w:lang w:val="nl-BE" w:eastAsia="en-US"/>
        </w:rPr>
        <w:t>2 jaar</w:t>
      </w:r>
      <w:r w:rsidRPr="00C6302B">
        <w:rPr>
          <w:rFonts w:ascii="Calibri" w:eastAsia="Calibri" w:hAnsi="Calibri"/>
          <w:sz w:val="22"/>
          <w:szCs w:val="22"/>
          <w:lang w:val="nl-BE" w:eastAsia="en-US"/>
        </w:rPr>
        <w:t xml:space="preserve"> voor de datum waarop ze ten vroegste met pensioen mogen gaan (</w:t>
      </w:r>
      <w:r w:rsidRPr="00C6302B">
        <w:rPr>
          <w:rFonts w:ascii="Calibri" w:eastAsia="Calibri" w:hAnsi="Calibri"/>
          <w:b/>
          <w:sz w:val="22"/>
          <w:szCs w:val="22"/>
          <w:lang w:val="nl-BE" w:eastAsia="en-US"/>
        </w:rPr>
        <w:t>P-2</w:t>
      </w:r>
      <w:r w:rsidRPr="00C6302B">
        <w:rPr>
          <w:rFonts w:ascii="Calibri" w:eastAsia="Calibri" w:hAnsi="Calibri"/>
          <w:sz w:val="22"/>
          <w:szCs w:val="22"/>
          <w:lang w:val="nl-BE" w:eastAsia="en-US"/>
        </w:rPr>
        <w:t>), uitstappen via TBS/VRP.</w:t>
      </w:r>
    </w:p>
    <w:p w:rsidR="00C6302B" w:rsidRPr="00C6302B" w:rsidRDefault="00C6302B" w:rsidP="00C6302B">
      <w:pPr>
        <w:tabs>
          <w:tab w:val="left" w:pos="709"/>
        </w:tabs>
        <w:spacing w:after="200" w:line="276" w:lineRule="auto"/>
        <w:ind w:left="993"/>
        <w:rPr>
          <w:rFonts w:ascii="Calibri" w:eastAsia="Calibri" w:hAnsi="Calibri"/>
          <w:i/>
          <w:sz w:val="22"/>
          <w:szCs w:val="22"/>
          <w:lang w:val="nl-BE" w:eastAsia="en-US"/>
        </w:rPr>
      </w:pPr>
      <w:r w:rsidRPr="00C6302B">
        <w:rPr>
          <w:rFonts w:ascii="Calibri" w:eastAsia="Calibri" w:hAnsi="Calibri"/>
          <w:i/>
          <w:sz w:val="22"/>
          <w:szCs w:val="22"/>
          <w:lang w:val="nl-BE" w:eastAsia="en-US"/>
        </w:rPr>
        <w:t>Wachtgeld: de berekening van het wachtgeld gebeurt op basis van de ‘nieuwe’ berekening (zie hierna).</w:t>
      </w:r>
    </w:p>
    <w:p w:rsidR="00C6302B" w:rsidRPr="00C6302B" w:rsidRDefault="00C6302B" w:rsidP="00EA697B">
      <w:pPr>
        <w:numPr>
          <w:ilvl w:val="1"/>
          <w:numId w:val="2"/>
        </w:numPr>
        <w:tabs>
          <w:tab w:val="left" w:pos="709"/>
        </w:tabs>
        <w:spacing w:after="200" w:line="276" w:lineRule="auto"/>
        <w:ind w:left="993" w:hanging="284"/>
        <w:contextualSpacing/>
        <w:rPr>
          <w:rFonts w:ascii="Calibri" w:eastAsia="Calibri" w:hAnsi="Calibri"/>
          <w:b/>
          <w:sz w:val="22"/>
          <w:szCs w:val="22"/>
          <w:u w:val="single"/>
          <w:lang w:val="nl-BE" w:eastAsia="en-US"/>
        </w:rPr>
      </w:pPr>
      <w:r w:rsidRPr="00C6302B">
        <w:rPr>
          <w:rFonts w:ascii="Calibri" w:eastAsia="Calibri" w:hAnsi="Calibri"/>
          <w:sz w:val="22"/>
          <w:szCs w:val="22"/>
          <w:u w:val="single"/>
          <w:lang w:val="nl-BE" w:eastAsia="en-US"/>
        </w:rPr>
        <w:t>Personeelsleden geboren vanaf 1 januari 1957 en voor 1 januari 1958</w:t>
      </w:r>
    </w:p>
    <w:p w:rsidR="00C6302B" w:rsidRPr="00C6302B" w:rsidRDefault="00C6302B" w:rsidP="00C6302B">
      <w:pPr>
        <w:tabs>
          <w:tab w:val="left" w:pos="709"/>
        </w:tabs>
        <w:spacing w:after="200" w:line="276" w:lineRule="auto"/>
        <w:ind w:left="993"/>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Deze personeelsleden kunnen ten vroegste </w:t>
      </w:r>
      <w:r w:rsidRPr="00C6302B">
        <w:rPr>
          <w:rFonts w:ascii="Calibri" w:eastAsia="Calibri" w:hAnsi="Calibri"/>
          <w:b/>
          <w:sz w:val="22"/>
          <w:szCs w:val="22"/>
          <w:lang w:val="nl-BE" w:eastAsia="en-US"/>
        </w:rPr>
        <w:t>één jaar</w:t>
      </w:r>
      <w:r w:rsidRPr="00C6302B">
        <w:rPr>
          <w:rFonts w:ascii="Calibri" w:eastAsia="Calibri" w:hAnsi="Calibri"/>
          <w:sz w:val="22"/>
          <w:szCs w:val="22"/>
          <w:lang w:val="nl-BE" w:eastAsia="en-US"/>
        </w:rPr>
        <w:t xml:space="preserve"> voor de datum waarop ze ten vroegste met pensioen mogen gaan (</w:t>
      </w:r>
      <w:r w:rsidRPr="00C6302B">
        <w:rPr>
          <w:rFonts w:ascii="Calibri" w:eastAsia="Calibri" w:hAnsi="Calibri"/>
          <w:b/>
          <w:sz w:val="22"/>
          <w:szCs w:val="22"/>
          <w:lang w:val="nl-BE" w:eastAsia="en-US"/>
        </w:rPr>
        <w:t>P-1</w:t>
      </w:r>
      <w:r w:rsidRPr="00C6302B">
        <w:rPr>
          <w:rFonts w:ascii="Calibri" w:eastAsia="Calibri" w:hAnsi="Calibri"/>
          <w:sz w:val="22"/>
          <w:szCs w:val="22"/>
          <w:lang w:val="nl-BE" w:eastAsia="en-US"/>
        </w:rPr>
        <w:t>), uitstappen via TBS/VRP.</w:t>
      </w:r>
    </w:p>
    <w:p w:rsidR="00C6302B" w:rsidRPr="00C6302B" w:rsidRDefault="00C6302B" w:rsidP="00C6302B">
      <w:pPr>
        <w:tabs>
          <w:tab w:val="left" w:pos="709"/>
        </w:tabs>
        <w:spacing w:after="200" w:line="276" w:lineRule="auto"/>
        <w:ind w:left="993"/>
        <w:rPr>
          <w:rFonts w:ascii="Calibri" w:eastAsia="Calibri" w:hAnsi="Calibri"/>
          <w:i/>
          <w:sz w:val="22"/>
          <w:szCs w:val="22"/>
          <w:lang w:val="nl-BE" w:eastAsia="en-US"/>
        </w:rPr>
      </w:pPr>
      <w:r w:rsidRPr="00C6302B">
        <w:rPr>
          <w:rFonts w:ascii="Calibri" w:eastAsia="Calibri" w:hAnsi="Calibri"/>
          <w:i/>
          <w:sz w:val="22"/>
          <w:szCs w:val="22"/>
          <w:lang w:val="nl-BE" w:eastAsia="en-US"/>
        </w:rPr>
        <w:t>Wachtgeld: de berekening van het wachtgeld gebeurt op basis van de ‘nieuwe’ berekening (zie hierna).</w:t>
      </w:r>
    </w:p>
    <w:p w:rsidR="00C6302B" w:rsidRPr="00C6302B" w:rsidRDefault="00C6302B" w:rsidP="00EA697B">
      <w:pPr>
        <w:numPr>
          <w:ilvl w:val="1"/>
          <w:numId w:val="2"/>
        </w:numPr>
        <w:tabs>
          <w:tab w:val="left" w:pos="709"/>
        </w:tabs>
        <w:spacing w:after="200" w:line="276" w:lineRule="auto"/>
        <w:ind w:left="993" w:hanging="284"/>
        <w:contextualSpacing/>
        <w:rPr>
          <w:rFonts w:ascii="Calibri" w:eastAsia="Calibri" w:hAnsi="Calibri"/>
          <w:b/>
          <w:sz w:val="22"/>
          <w:szCs w:val="22"/>
          <w:u w:val="single"/>
          <w:lang w:val="nl-BE" w:eastAsia="en-US"/>
        </w:rPr>
      </w:pPr>
      <w:r w:rsidRPr="00C6302B">
        <w:rPr>
          <w:rFonts w:ascii="Calibri" w:eastAsia="Calibri" w:hAnsi="Calibri"/>
          <w:sz w:val="22"/>
          <w:szCs w:val="22"/>
          <w:u w:val="single"/>
          <w:lang w:val="nl-BE" w:eastAsia="en-US"/>
        </w:rPr>
        <w:t>Personeelsleden  geboren op 1 januari 1958 of later</w:t>
      </w:r>
    </w:p>
    <w:p w:rsidR="00C6302B" w:rsidRPr="00C6302B" w:rsidRDefault="00C6302B" w:rsidP="00C6302B">
      <w:pPr>
        <w:tabs>
          <w:tab w:val="left" w:pos="709"/>
        </w:tabs>
        <w:spacing w:after="200" w:line="276" w:lineRule="auto"/>
        <w:ind w:left="993"/>
        <w:contextualSpacing/>
        <w:rPr>
          <w:rFonts w:ascii="Calibri" w:eastAsia="Calibri" w:hAnsi="Calibri"/>
          <w:sz w:val="22"/>
          <w:szCs w:val="22"/>
          <w:lang w:val="nl-BE" w:eastAsia="en-US"/>
        </w:rPr>
      </w:pPr>
      <w:r w:rsidRPr="00C6302B">
        <w:rPr>
          <w:rFonts w:ascii="Calibri" w:eastAsia="Calibri" w:hAnsi="Calibri"/>
          <w:sz w:val="22"/>
          <w:szCs w:val="22"/>
          <w:lang w:val="nl-BE" w:eastAsia="en-US"/>
        </w:rPr>
        <w:t>Deze personeelsleden kunnen niet meer instappen in de TBS/VRP.</w:t>
      </w:r>
      <w:r w:rsidRPr="00C6302B">
        <w:rPr>
          <w:rFonts w:ascii="Calibri" w:eastAsia="Calibri" w:hAnsi="Calibri"/>
          <w:sz w:val="22"/>
          <w:szCs w:val="22"/>
          <w:lang w:val="nl-BE" w:eastAsia="en-US"/>
        </w:rPr>
        <w:br/>
      </w:r>
      <w:r w:rsidRPr="00C6302B">
        <w:rPr>
          <w:rFonts w:ascii="Calibri" w:eastAsia="Calibri" w:hAnsi="Calibri"/>
          <w:sz w:val="22"/>
          <w:szCs w:val="22"/>
          <w:lang w:val="nl-BE" w:eastAsia="en-US"/>
        </w:rPr>
        <w:br/>
      </w:r>
    </w:p>
    <w:p w:rsidR="00C6302B" w:rsidRPr="00C6302B" w:rsidRDefault="00C6302B" w:rsidP="00EA697B">
      <w:pPr>
        <w:numPr>
          <w:ilvl w:val="1"/>
          <w:numId w:val="1"/>
        </w:numPr>
        <w:tabs>
          <w:tab w:val="left" w:pos="709"/>
        </w:tabs>
        <w:spacing w:after="200" w:line="276" w:lineRule="auto"/>
        <w:ind w:hanging="800"/>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t>Wachtgeld</w:t>
      </w:r>
      <w:r w:rsidRPr="00C6302B">
        <w:rPr>
          <w:rFonts w:ascii="Calibri" w:eastAsia="Calibri" w:hAnsi="Calibri"/>
          <w:b/>
          <w:smallCaps/>
          <w:sz w:val="28"/>
          <w:szCs w:val="28"/>
          <w:lang w:val="nl-BE" w:eastAsia="en-US"/>
        </w:rPr>
        <w:br/>
      </w:r>
    </w:p>
    <w:p w:rsidR="00C6302B" w:rsidRPr="00C6302B" w:rsidRDefault="00C6302B" w:rsidP="00EA697B">
      <w:pPr>
        <w:numPr>
          <w:ilvl w:val="0"/>
          <w:numId w:val="19"/>
        </w:numPr>
        <w:tabs>
          <w:tab w:val="left" w:pos="426"/>
          <w:tab w:val="left" w:pos="567"/>
        </w:tabs>
        <w:spacing w:after="200" w:line="276" w:lineRule="auto"/>
        <w:ind w:left="709" w:hanging="283"/>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personeelsleden geboren </w:t>
      </w:r>
      <w:r w:rsidRPr="00C6302B">
        <w:rPr>
          <w:rFonts w:ascii="Calibri" w:eastAsia="Calibri" w:hAnsi="Calibri"/>
          <w:sz w:val="22"/>
          <w:szCs w:val="22"/>
          <w:u w:val="single"/>
          <w:lang w:val="nl-BE" w:eastAsia="en-US"/>
        </w:rPr>
        <w:t>voor 1 september 1954</w:t>
      </w:r>
      <w:r w:rsidRPr="00C6302B">
        <w:rPr>
          <w:rFonts w:ascii="Calibri" w:eastAsia="Calibri" w:hAnsi="Calibri"/>
          <w:sz w:val="22"/>
          <w:szCs w:val="22"/>
          <w:lang w:val="nl-BE" w:eastAsia="en-US"/>
        </w:rPr>
        <w:t>:</w:t>
      </w:r>
    </w:p>
    <w:p w:rsidR="00C6302B" w:rsidRDefault="00C6302B" w:rsidP="00C6302B">
      <w:pPr>
        <w:tabs>
          <w:tab w:val="left" w:pos="426"/>
        </w:tabs>
        <w:spacing w:after="200" w:line="276" w:lineRule="auto"/>
        <w:ind w:left="709"/>
        <w:contextualSpacing/>
        <w:rPr>
          <w:rFonts w:ascii="Calibri" w:eastAsia="Calibri" w:hAnsi="Calibri"/>
          <w:sz w:val="22"/>
          <w:szCs w:val="22"/>
          <w:lang w:val="nl-BE" w:eastAsia="en-US"/>
        </w:rPr>
      </w:pPr>
      <w:r w:rsidRPr="00C6302B">
        <w:rPr>
          <w:rFonts w:ascii="Calibri" w:eastAsia="Calibri" w:hAnsi="Calibri"/>
          <w:sz w:val="22"/>
          <w:szCs w:val="22"/>
          <w:lang w:val="nl-BE" w:eastAsia="en-US"/>
        </w:rPr>
        <w:t>Zij verkrijgen voor de periode van de TBS een wachtgeld berekend volgens de ‘oude’ berekening.</w:t>
      </w:r>
    </w:p>
    <w:p w:rsidR="00C6302B" w:rsidRPr="00C6302B" w:rsidRDefault="00C6302B" w:rsidP="00EA697B">
      <w:pPr>
        <w:numPr>
          <w:ilvl w:val="0"/>
          <w:numId w:val="19"/>
        </w:numPr>
        <w:tabs>
          <w:tab w:val="left" w:pos="426"/>
        </w:tabs>
        <w:spacing w:after="200" w:line="276" w:lineRule="auto"/>
        <w:ind w:left="709" w:hanging="283"/>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personeelsleden geboren </w:t>
      </w:r>
      <w:r w:rsidRPr="00C6302B">
        <w:rPr>
          <w:rFonts w:ascii="Calibri" w:eastAsia="Calibri" w:hAnsi="Calibri"/>
          <w:sz w:val="22"/>
          <w:szCs w:val="22"/>
          <w:u w:val="single"/>
          <w:lang w:val="nl-BE" w:eastAsia="en-US"/>
        </w:rPr>
        <w:t>na 1 september 1954 en  voor 1 januari 1957</w:t>
      </w:r>
    </w:p>
    <w:p w:rsidR="00C6302B" w:rsidRPr="00C6302B" w:rsidRDefault="00C6302B" w:rsidP="00C6302B">
      <w:pPr>
        <w:tabs>
          <w:tab w:val="left" w:pos="426"/>
        </w:tabs>
        <w:spacing w:after="200" w:line="276" w:lineRule="auto"/>
        <w:ind w:left="709"/>
        <w:contextualSpacing/>
        <w:rPr>
          <w:rFonts w:ascii="Calibri" w:eastAsia="Calibri" w:hAnsi="Calibri"/>
          <w:sz w:val="22"/>
          <w:szCs w:val="22"/>
          <w:lang w:val="nl-BE" w:eastAsia="en-US"/>
        </w:rPr>
      </w:pPr>
      <w:r w:rsidRPr="00C6302B">
        <w:rPr>
          <w:rFonts w:ascii="Calibri" w:eastAsia="Calibri" w:hAnsi="Calibri"/>
          <w:sz w:val="22"/>
          <w:szCs w:val="22"/>
          <w:lang w:val="nl-BE" w:eastAsia="en-US"/>
        </w:rPr>
        <w:t>Zij verkrijgen voor de periode van de TBS een wachtgeld berekend volgens de ‘nieuwe’ berekening. Deze nieuwe berekening gaat als volgt:</w:t>
      </w:r>
    </w:p>
    <w:p w:rsidR="00C6302B" w:rsidRPr="00C6302B" w:rsidRDefault="00C6302B" w:rsidP="00EA697B">
      <w:pPr>
        <w:numPr>
          <w:ilvl w:val="1"/>
          <w:numId w:val="2"/>
        </w:numPr>
        <w:tabs>
          <w:tab w:val="left" w:pos="426"/>
        </w:tabs>
        <w:spacing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75% van het wachtgeld volgens de huidige berekening, wanneer de volledige periode van TBS wordt opgenomen ( = TBS gaat in op P-2).</w:t>
      </w:r>
    </w:p>
    <w:p w:rsidR="00C6302B" w:rsidRPr="00C6302B" w:rsidRDefault="00C6302B" w:rsidP="00EA697B">
      <w:pPr>
        <w:numPr>
          <w:ilvl w:val="1"/>
          <w:numId w:val="2"/>
        </w:numPr>
        <w:tabs>
          <w:tab w:val="left" w:pos="426"/>
        </w:tabs>
        <w:spacing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77,5% van het wachtgeld volgens de huidige berekening, wanneer de volledige periode van TBS wordt opgenomen min 1 jaar (= TBS gaat in op P-1). </w:t>
      </w:r>
    </w:p>
    <w:p w:rsidR="00C6302B" w:rsidRPr="00C6302B" w:rsidRDefault="00C6302B" w:rsidP="00EA697B">
      <w:pPr>
        <w:numPr>
          <w:ilvl w:val="0"/>
          <w:numId w:val="19"/>
        </w:numPr>
        <w:tabs>
          <w:tab w:val="left" w:pos="709"/>
        </w:tabs>
        <w:spacing w:after="200" w:line="276" w:lineRule="auto"/>
        <w:ind w:hanging="1003"/>
        <w:contextualSpacing/>
        <w:rPr>
          <w:rFonts w:ascii="Calibri" w:eastAsia="Calibri" w:hAnsi="Calibri"/>
          <w:b/>
          <w:sz w:val="22"/>
          <w:szCs w:val="22"/>
          <w:u w:val="single"/>
          <w:lang w:val="nl-BE" w:eastAsia="en-US"/>
        </w:rPr>
      </w:pPr>
      <w:r w:rsidRPr="00C6302B">
        <w:rPr>
          <w:rFonts w:ascii="Calibri" w:eastAsia="Calibri" w:hAnsi="Calibri"/>
          <w:sz w:val="22"/>
          <w:szCs w:val="22"/>
          <w:lang w:val="nl-BE" w:eastAsia="en-US"/>
        </w:rPr>
        <w:t>De personeelsleden geboren</w:t>
      </w:r>
      <w:r w:rsidRPr="00C6302B">
        <w:rPr>
          <w:rFonts w:ascii="Calibri" w:eastAsia="Calibri" w:hAnsi="Calibri"/>
          <w:sz w:val="22"/>
          <w:szCs w:val="22"/>
          <w:u w:val="single"/>
          <w:lang w:val="nl-BE" w:eastAsia="en-US"/>
        </w:rPr>
        <w:t xml:space="preserve"> vanaf 1 januari 1957 en voor 1 januari 1958</w:t>
      </w:r>
    </w:p>
    <w:p w:rsidR="00C6302B" w:rsidRPr="00C6302B" w:rsidRDefault="00C6302B" w:rsidP="00EA697B">
      <w:pPr>
        <w:numPr>
          <w:ilvl w:val="1"/>
          <w:numId w:val="2"/>
        </w:numPr>
        <w:tabs>
          <w:tab w:val="left" w:pos="426"/>
        </w:tabs>
        <w:spacing w:after="200" w:line="276" w:lineRule="auto"/>
        <w:ind w:left="993" w:hanging="284"/>
        <w:contextualSpacing/>
        <w:rPr>
          <w:rFonts w:ascii="Calibri" w:eastAsia="Calibri" w:hAnsi="Calibri"/>
          <w:sz w:val="22"/>
          <w:szCs w:val="22"/>
          <w:lang w:val="nl-BE" w:eastAsia="en-US"/>
        </w:rPr>
      </w:pPr>
      <w:r w:rsidRPr="00C6302B">
        <w:rPr>
          <w:rFonts w:ascii="Calibri" w:eastAsia="Calibri" w:hAnsi="Calibri"/>
          <w:sz w:val="22"/>
          <w:szCs w:val="22"/>
          <w:lang w:val="nl-BE" w:eastAsia="en-US"/>
        </w:rPr>
        <w:t>75% van het wachtgeld volgens de huidige berekening (TBS gaat in op P-1)</w:t>
      </w:r>
    </w:p>
    <w:p w:rsidR="00C6302B" w:rsidRPr="00C6302B" w:rsidRDefault="00C6302B" w:rsidP="00C6302B">
      <w:pPr>
        <w:tabs>
          <w:tab w:val="left" w:pos="426"/>
        </w:tabs>
        <w:spacing w:after="200" w:line="276" w:lineRule="auto"/>
        <w:contextualSpacing/>
        <w:rPr>
          <w:rFonts w:ascii="Calibri" w:eastAsia="Calibri" w:hAnsi="Calibri"/>
          <w:sz w:val="22"/>
          <w:szCs w:val="22"/>
          <w:lang w:val="nl-BE" w:eastAsia="en-US"/>
        </w:rPr>
      </w:pPr>
    </w:p>
    <w:p w:rsidR="00C6302B" w:rsidRPr="00C6302B" w:rsidRDefault="00C6302B" w:rsidP="00C6302B">
      <w:pPr>
        <w:tabs>
          <w:tab w:val="left" w:pos="426"/>
        </w:tabs>
        <w:spacing w:after="200" w:line="276" w:lineRule="auto"/>
        <w:ind w:left="720"/>
        <w:contextualSpacing/>
        <w:rPr>
          <w:rFonts w:ascii="Calibri" w:eastAsia="Calibri" w:hAnsi="Calibri"/>
          <w:sz w:val="22"/>
          <w:szCs w:val="22"/>
          <w:lang w:val="nl-BE" w:eastAsia="en-US"/>
        </w:rPr>
      </w:pPr>
    </w:p>
    <w:p w:rsidR="00C6302B" w:rsidRPr="00C6302B" w:rsidRDefault="00C6302B" w:rsidP="00C6302B">
      <w:pPr>
        <w:tabs>
          <w:tab w:val="left" w:pos="426"/>
        </w:tabs>
        <w:spacing w:after="200" w:line="276" w:lineRule="auto"/>
        <w:ind w:left="1440"/>
        <w:contextualSpacing/>
        <w:rPr>
          <w:rFonts w:ascii="Calibri" w:eastAsia="Calibri" w:hAnsi="Calibri"/>
          <w:sz w:val="22"/>
          <w:szCs w:val="22"/>
          <w:lang w:val="nl-BE" w:eastAsia="en-US"/>
        </w:rPr>
      </w:pPr>
    </w:p>
    <w:p w:rsidR="00C6302B" w:rsidRPr="00C6302B" w:rsidRDefault="00C6302B" w:rsidP="00C6302B">
      <w:pPr>
        <w:tabs>
          <w:tab w:val="left" w:pos="426"/>
        </w:tabs>
        <w:spacing w:after="200" w:line="276" w:lineRule="auto"/>
        <w:rPr>
          <w:rFonts w:ascii="Calibri" w:eastAsia="Calibri" w:hAnsi="Calibri"/>
          <w:sz w:val="22"/>
          <w:szCs w:val="22"/>
          <w:lang w:val="nl-BE" w:eastAsia="en-US"/>
        </w:rPr>
      </w:pPr>
    </w:p>
    <w:p w:rsidR="00C6302B" w:rsidRPr="00C6302B" w:rsidRDefault="00C6302B" w:rsidP="00C6302B">
      <w:pPr>
        <w:tabs>
          <w:tab w:val="left" w:pos="426"/>
        </w:tabs>
        <w:spacing w:after="200" w:line="276" w:lineRule="auto"/>
        <w:rPr>
          <w:rFonts w:ascii="Calibri" w:eastAsia="Calibri" w:hAnsi="Calibri"/>
          <w:sz w:val="22"/>
          <w:szCs w:val="22"/>
          <w:lang w:val="nl-BE" w:eastAsia="en-US"/>
        </w:rPr>
      </w:pPr>
    </w:p>
    <w:p w:rsidR="00C6302B" w:rsidRPr="00C6302B" w:rsidRDefault="00C6302B" w:rsidP="00EA697B">
      <w:pPr>
        <w:numPr>
          <w:ilvl w:val="1"/>
          <w:numId w:val="1"/>
        </w:numPr>
        <w:tabs>
          <w:tab w:val="left" w:pos="709"/>
        </w:tabs>
        <w:spacing w:after="200" w:line="276" w:lineRule="auto"/>
        <w:ind w:hanging="800"/>
        <w:contextualSpacing/>
        <w:rPr>
          <w:rFonts w:ascii="Calibri" w:eastAsia="Calibri" w:hAnsi="Calibri"/>
          <w:b/>
          <w:smallCaps/>
          <w:sz w:val="28"/>
          <w:szCs w:val="28"/>
          <w:lang w:val="nl-BE" w:eastAsia="en-US"/>
        </w:rPr>
      </w:pPr>
      <w:r w:rsidRPr="00C6302B">
        <w:rPr>
          <w:rFonts w:ascii="Calibri" w:eastAsia="Calibri" w:hAnsi="Calibri"/>
          <w:b/>
          <w:smallCaps/>
          <w:sz w:val="28"/>
          <w:szCs w:val="28"/>
          <w:lang w:val="nl-BE" w:eastAsia="en-US"/>
        </w:rPr>
        <w:lastRenderedPageBreak/>
        <w:t>Administratieve procedure</w:t>
      </w:r>
      <w:r w:rsidRPr="00C6302B">
        <w:rPr>
          <w:rFonts w:ascii="Calibri" w:eastAsia="Calibri" w:hAnsi="Calibri"/>
          <w:b/>
          <w:smallCaps/>
          <w:sz w:val="28"/>
          <w:szCs w:val="28"/>
          <w:lang w:val="nl-BE" w:eastAsia="en-US"/>
        </w:rPr>
        <w:br/>
      </w:r>
    </w:p>
    <w:p w:rsidR="00C6302B" w:rsidRPr="00C6302B" w:rsidRDefault="00C6302B" w:rsidP="00EA697B">
      <w:pPr>
        <w:numPr>
          <w:ilvl w:val="0"/>
          <w:numId w:val="19"/>
        </w:numPr>
        <w:spacing w:before="100" w:beforeAutospacing="1" w:after="100" w:afterAutospacing="1" w:line="276" w:lineRule="auto"/>
        <w:ind w:left="426" w:hanging="426"/>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Formulieren</w:t>
      </w:r>
    </w:p>
    <w:p w:rsidR="00C6302B" w:rsidRPr="00C6302B" w:rsidRDefault="00C6302B" w:rsidP="00C6302B">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aanvraag tot het bekomen van een TBS en/of van een bonus  moet opgesteld worden volgens het model dat als bijlage bij de omzendbrief is gevoegd. </w:t>
      </w:r>
    </w:p>
    <w:p w:rsidR="00C6302B" w:rsidRPr="00C6302B" w:rsidRDefault="00C6302B" w:rsidP="00C6302B">
      <w:pPr>
        <w:spacing w:line="276" w:lineRule="auto"/>
        <w:rPr>
          <w:rFonts w:ascii="Calibri" w:eastAsia="Calibri" w:hAnsi="Calibri"/>
          <w:sz w:val="22"/>
          <w:szCs w:val="22"/>
          <w:lang w:val="nl-BE" w:eastAsia="en-US"/>
        </w:rPr>
      </w:pPr>
    </w:p>
    <w:p w:rsidR="00C6302B" w:rsidRPr="00C6302B" w:rsidRDefault="00C6302B" w:rsidP="00EA697B">
      <w:pPr>
        <w:numPr>
          <w:ilvl w:val="1"/>
          <w:numId w:val="11"/>
        </w:numPr>
        <w:spacing w:after="200" w:line="276" w:lineRule="auto"/>
        <w:contextualSpacing/>
        <w:rPr>
          <w:rFonts w:ascii="Calibri" w:eastAsia="Calibri" w:hAnsi="Calibri"/>
          <w:sz w:val="22"/>
          <w:szCs w:val="22"/>
          <w:lang w:val="nl-BE" w:eastAsia="en-US"/>
        </w:rPr>
      </w:pPr>
      <w:r w:rsidRPr="00C6302B">
        <w:rPr>
          <w:rFonts w:ascii="Calibri" w:eastAsia="Calibri" w:hAnsi="Calibri"/>
          <w:sz w:val="22"/>
          <w:szCs w:val="22"/>
          <w:lang w:val="nl-BE" w:eastAsia="en-US"/>
        </w:rPr>
        <w:t xml:space="preserve">Als een personeelslid zijn loopbaan alleen in het Vlaamse onderwijs heeft doorlopen, hoeft er geen apart loopbaanoverzicht te worden bijgevoegd. </w:t>
      </w:r>
    </w:p>
    <w:p w:rsidR="00C6302B" w:rsidRPr="00C6302B" w:rsidRDefault="00C6302B" w:rsidP="00EA697B">
      <w:pPr>
        <w:numPr>
          <w:ilvl w:val="1"/>
          <w:numId w:val="11"/>
        </w:numPr>
        <w:spacing w:after="200" w:line="276" w:lineRule="auto"/>
        <w:contextualSpacing/>
        <w:rPr>
          <w:rFonts w:ascii="Calibri" w:eastAsia="Calibri" w:hAnsi="Calibri"/>
          <w:sz w:val="22"/>
          <w:szCs w:val="22"/>
          <w:lang w:val="nl-BE" w:eastAsia="en-US"/>
        </w:rPr>
      </w:pPr>
      <w:r w:rsidRPr="00C6302B">
        <w:rPr>
          <w:rFonts w:ascii="Calibri" w:eastAsia="Calibri" w:hAnsi="Calibri"/>
          <w:sz w:val="22"/>
          <w:szCs w:val="22"/>
          <w:lang w:val="nl-BE" w:eastAsia="en-US"/>
        </w:rPr>
        <w:t>Heeft de aanvrager ook buiten het onderwijs gewerkt, dan is het raadzaam om een overzicht van de diensten buiten het onderwijs mee te sturen, inclusief de militaire diensten.</w:t>
      </w:r>
    </w:p>
    <w:p w:rsidR="00C6302B" w:rsidRPr="00C6302B" w:rsidRDefault="00C6302B" w:rsidP="00C6302B">
      <w:pPr>
        <w:spacing w:line="276" w:lineRule="auto"/>
        <w:rPr>
          <w:rFonts w:ascii="Calibri" w:eastAsia="Calibri" w:hAnsi="Calibri"/>
          <w:sz w:val="22"/>
          <w:szCs w:val="22"/>
          <w:lang w:val="nl-BE" w:eastAsia="en-US"/>
        </w:rPr>
      </w:pPr>
    </w:p>
    <w:p w:rsidR="00C6302B" w:rsidRPr="00C6302B" w:rsidRDefault="00C6302B" w:rsidP="00C6302B">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voormelde aanvraag en het overzicht van de loopbaan moeten in dezelfde omslag, zonder </w:t>
      </w:r>
    </w:p>
    <w:p w:rsidR="00C6302B" w:rsidRPr="00C6302B" w:rsidRDefault="00C6302B" w:rsidP="00C6302B">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toevoeging van andere documenten, worden opgestuurd.</w:t>
      </w:r>
    </w:p>
    <w:p w:rsidR="00C6302B" w:rsidRPr="00C6302B" w:rsidRDefault="00C6302B" w:rsidP="00C6302B">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Personeelsleden die aan meer dan één onderwijsinstelling fungeren, moeten per instelling een </w:t>
      </w:r>
    </w:p>
    <w:p w:rsidR="00C6302B" w:rsidRPr="00C6302B" w:rsidRDefault="00C6302B" w:rsidP="00C6302B">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afzonderlijke aanvraag indienen. </w:t>
      </w:r>
    </w:p>
    <w:p w:rsidR="00C6302B" w:rsidRPr="00C6302B" w:rsidRDefault="00C6302B" w:rsidP="00C6302B">
      <w:pPr>
        <w:spacing w:line="276" w:lineRule="auto"/>
        <w:rPr>
          <w:rFonts w:ascii="Calibri" w:eastAsia="Calibri" w:hAnsi="Calibri"/>
          <w:sz w:val="22"/>
          <w:szCs w:val="22"/>
          <w:lang w:val="nl-BE" w:eastAsia="en-US"/>
        </w:rPr>
      </w:pPr>
    </w:p>
    <w:p w:rsidR="00C6302B" w:rsidRPr="00C6302B" w:rsidRDefault="00C6302B" w:rsidP="00EA697B">
      <w:pPr>
        <w:numPr>
          <w:ilvl w:val="0"/>
          <w:numId w:val="19"/>
        </w:numPr>
        <w:spacing w:after="240" w:line="276" w:lineRule="auto"/>
        <w:ind w:left="426" w:hanging="426"/>
        <w:contextualSpacing/>
        <w:rPr>
          <w:rFonts w:ascii="Calibri" w:eastAsia="Calibri" w:hAnsi="Calibri"/>
          <w:b/>
          <w:sz w:val="22"/>
          <w:szCs w:val="28"/>
          <w:lang w:val="nl-BE" w:eastAsia="en-US"/>
        </w:rPr>
      </w:pPr>
      <w:r w:rsidRPr="00C6302B">
        <w:rPr>
          <w:rFonts w:ascii="Calibri" w:eastAsia="Calibri" w:hAnsi="Calibri"/>
          <w:b/>
          <w:sz w:val="22"/>
          <w:szCs w:val="28"/>
          <w:lang w:val="nl-BE" w:eastAsia="en-US"/>
        </w:rPr>
        <w:t>Indienen van de aanvraag</w:t>
      </w:r>
    </w:p>
    <w:p w:rsidR="00C6302B" w:rsidRPr="00C6302B" w:rsidRDefault="00C6302B" w:rsidP="00C6302B">
      <w:pPr>
        <w:tabs>
          <w:tab w:val="left" w:pos="426"/>
        </w:tabs>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aanvraag moet worden ingediend bij het </w:t>
      </w:r>
      <w:r w:rsidRPr="00C6302B">
        <w:rPr>
          <w:rFonts w:ascii="Calibri" w:eastAsia="Calibri" w:hAnsi="Calibri"/>
          <w:b/>
          <w:sz w:val="22"/>
          <w:szCs w:val="22"/>
          <w:lang w:val="nl-BE" w:eastAsia="en-US"/>
        </w:rPr>
        <w:t>inrichtend bestuur</w:t>
      </w:r>
      <w:r w:rsidRPr="00C6302B">
        <w:rPr>
          <w:rFonts w:ascii="Calibri" w:eastAsia="Calibri" w:hAnsi="Calibri"/>
          <w:sz w:val="22"/>
          <w:szCs w:val="22"/>
          <w:lang w:val="nl-BE" w:eastAsia="en-US"/>
        </w:rPr>
        <w:t xml:space="preserve">. </w:t>
      </w:r>
    </w:p>
    <w:p w:rsidR="00C6302B" w:rsidRPr="00C6302B" w:rsidRDefault="00C6302B" w:rsidP="00C6302B">
      <w:pPr>
        <w:tabs>
          <w:tab w:val="left" w:pos="426"/>
        </w:tabs>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Het inrichtend bestuur zendt  vervolgens de ingediende aanvraag onmiddellijk door naar werkstation 4 van het ministerie van Onderwijs en Vorming. </w:t>
      </w:r>
    </w:p>
    <w:p w:rsidR="00C6302B" w:rsidRPr="00C6302B" w:rsidRDefault="00C6302B" w:rsidP="00C6302B">
      <w:pPr>
        <w:tabs>
          <w:tab w:val="left" w:pos="426"/>
        </w:tabs>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Het betrokken personeelslid ontvangt van het inrichtend bestuur een </w:t>
      </w:r>
      <w:r w:rsidRPr="00C6302B">
        <w:rPr>
          <w:rFonts w:ascii="Calibri" w:eastAsia="Calibri" w:hAnsi="Calibri"/>
          <w:b/>
          <w:sz w:val="22"/>
          <w:szCs w:val="22"/>
          <w:lang w:val="nl-BE" w:eastAsia="en-US"/>
        </w:rPr>
        <w:t>bevestiging</w:t>
      </w:r>
      <w:r w:rsidRPr="00C6302B">
        <w:rPr>
          <w:rFonts w:ascii="Calibri" w:eastAsia="Calibri" w:hAnsi="Calibri"/>
          <w:sz w:val="22"/>
          <w:szCs w:val="22"/>
          <w:lang w:val="nl-BE" w:eastAsia="en-US"/>
        </w:rPr>
        <w:t xml:space="preserve"> dat de aanvraag werd verstuurd. Het inrichtend bestuur vermeldt hierbij eveneens de datum waarop zij deze aanvraag hebben ingestuurd.</w:t>
      </w:r>
    </w:p>
    <w:p w:rsidR="00C6302B" w:rsidRPr="00C6302B" w:rsidRDefault="00C6302B" w:rsidP="00C6302B">
      <w:pPr>
        <w:tabs>
          <w:tab w:val="left" w:pos="426"/>
        </w:tabs>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br/>
        <w:t>Wie reeds een aanvraag heeft ingediend, hoeft geen nieuwe aanvraag te doen.</w:t>
      </w:r>
      <w:r w:rsidRPr="00C6302B">
        <w:rPr>
          <w:rFonts w:ascii="Calibri" w:eastAsia="Calibri" w:hAnsi="Calibri"/>
          <w:sz w:val="22"/>
          <w:szCs w:val="22"/>
          <w:lang w:val="nl-BE" w:eastAsia="en-US"/>
        </w:rPr>
        <w:br/>
      </w:r>
    </w:p>
    <w:p w:rsidR="00C6302B" w:rsidRDefault="00C6302B" w:rsidP="00EA697B">
      <w:pPr>
        <w:numPr>
          <w:ilvl w:val="0"/>
          <w:numId w:val="19"/>
        </w:numPr>
        <w:spacing w:after="240" w:line="276" w:lineRule="auto"/>
        <w:ind w:left="426" w:hanging="426"/>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Termijn</w:t>
      </w:r>
    </w:p>
    <w:p w:rsidR="001A0B3F" w:rsidRPr="00C6302B" w:rsidRDefault="001A0B3F" w:rsidP="001A0B3F">
      <w:pPr>
        <w:spacing w:after="240" w:line="276" w:lineRule="auto"/>
        <w:ind w:left="426"/>
        <w:contextualSpacing/>
        <w:rPr>
          <w:rFonts w:ascii="Calibri" w:eastAsia="Calibri" w:hAnsi="Calibri"/>
          <w:b/>
          <w:sz w:val="6"/>
          <w:szCs w:val="6"/>
          <w:lang w:val="nl-BE" w:eastAsia="en-US"/>
        </w:rPr>
      </w:pPr>
    </w:p>
    <w:p w:rsidR="00C6302B" w:rsidRPr="00C6302B" w:rsidRDefault="00C6302B" w:rsidP="00EA697B">
      <w:pPr>
        <w:numPr>
          <w:ilvl w:val="0"/>
          <w:numId w:val="8"/>
        </w:numPr>
        <w:spacing w:before="240" w:after="200" w:line="276" w:lineRule="auto"/>
        <w:ind w:left="1134" w:hanging="425"/>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Indiening bij het inrichtend bestuur</w:t>
      </w:r>
    </w:p>
    <w:p w:rsidR="00C6302B" w:rsidRPr="00C6302B" w:rsidRDefault="00C6302B" w:rsidP="00C6302B">
      <w:pPr>
        <w:spacing w:line="276" w:lineRule="auto"/>
        <w:ind w:left="1134"/>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aanvraag voor het bekomen van een TBS en/of van een bonus moet zo snel mogelijk worden ingediend bij het inrichtend bestuur. </w:t>
      </w:r>
    </w:p>
    <w:p w:rsidR="00C6302B" w:rsidRPr="00C6302B" w:rsidRDefault="00C6302B" w:rsidP="00EA697B">
      <w:pPr>
        <w:numPr>
          <w:ilvl w:val="0"/>
          <w:numId w:val="8"/>
        </w:numPr>
        <w:spacing w:after="200" w:line="276" w:lineRule="auto"/>
        <w:ind w:left="1134" w:hanging="425"/>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Insturen van de aanvraag naar het werkstation</w:t>
      </w:r>
    </w:p>
    <w:p w:rsidR="00C6302B" w:rsidRPr="00C6302B" w:rsidRDefault="00C6302B" w:rsidP="00C6302B">
      <w:pPr>
        <w:spacing w:line="276" w:lineRule="auto"/>
        <w:ind w:left="1134"/>
        <w:rPr>
          <w:rFonts w:ascii="Calibri" w:eastAsia="Calibri" w:hAnsi="Calibri"/>
          <w:sz w:val="22"/>
          <w:szCs w:val="22"/>
          <w:lang w:val="nl-BE" w:eastAsia="en-US"/>
        </w:rPr>
      </w:pPr>
      <w:r w:rsidRPr="00C6302B">
        <w:rPr>
          <w:rFonts w:ascii="Calibri" w:eastAsia="Calibri" w:hAnsi="Calibri"/>
          <w:sz w:val="22"/>
          <w:szCs w:val="22"/>
          <w:lang w:val="nl-BE" w:eastAsia="en-US"/>
        </w:rPr>
        <w:t>Om een vlotte afhandeling te bevorderen is het ten zeerste aangewezen de aanvraag met een ruimere marge in te dienen. De aanvraag moet bij het werkstation ten allerlaatste aankomen op de vooravond van de ingangsdatum van de uitstapregeling.</w:t>
      </w:r>
    </w:p>
    <w:p w:rsidR="00C6302B" w:rsidRPr="00C6302B" w:rsidRDefault="00C6302B" w:rsidP="00C6302B">
      <w:pPr>
        <w:spacing w:line="276" w:lineRule="auto"/>
        <w:ind w:left="1134" w:hanging="425"/>
        <w:rPr>
          <w:rFonts w:ascii="Calibri" w:eastAsia="Calibri" w:hAnsi="Calibri"/>
          <w:sz w:val="8"/>
          <w:szCs w:val="8"/>
          <w:lang w:val="nl-BE" w:eastAsia="en-US"/>
        </w:rPr>
      </w:pPr>
      <w:r w:rsidRPr="00C6302B">
        <w:rPr>
          <w:rFonts w:ascii="Calibri" w:eastAsia="Calibri" w:hAnsi="Calibri"/>
          <w:sz w:val="8"/>
          <w:szCs w:val="8"/>
          <w:lang w:val="nl-BE" w:eastAsia="en-US"/>
        </w:rPr>
        <w:tab/>
      </w:r>
    </w:p>
    <w:p w:rsidR="00C6302B" w:rsidRPr="00C6302B" w:rsidRDefault="00C6302B" w:rsidP="00C6302B">
      <w:pPr>
        <w:spacing w:line="276" w:lineRule="auto"/>
        <w:ind w:left="1134"/>
        <w:rPr>
          <w:rFonts w:ascii="Calibri" w:eastAsia="Calibri" w:hAnsi="Calibri"/>
          <w:sz w:val="22"/>
          <w:szCs w:val="22"/>
          <w:lang w:val="nl-BE" w:eastAsia="en-US"/>
        </w:rPr>
      </w:pPr>
      <w:r w:rsidRPr="00C6302B">
        <w:rPr>
          <w:rFonts w:ascii="Calibri" w:eastAsia="Calibri" w:hAnsi="Calibri"/>
          <w:sz w:val="22"/>
          <w:szCs w:val="22"/>
          <w:lang w:val="nl-BE" w:eastAsia="en-US"/>
        </w:rPr>
        <w:t>De personeelsleden die een aanvraag voor een TBS en/of van een bonus hebben ingediend, ontvangen van het ministerie van Onderwijs en Vorming een schriftelijke bevestiging van de beslissing.</w:t>
      </w:r>
    </w:p>
    <w:p w:rsidR="00C6302B" w:rsidRPr="00C6302B" w:rsidRDefault="00C6302B" w:rsidP="00C6302B">
      <w:pPr>
        <w:spacing w:line="276" w:lineRule="auto"/>
        <w:ind w:left="1134"/>
        <w:rPr>
          <w:rFonts w:ascii="Calibri" w:eastAsia="Calibri" w:hAnsi="Calibri"/>
          <w:sz w:val="22"/>
          <w:szCs w:val="22"/>
          <w:lang w:val="nl-BE" w:eastAsia="en-US"/>
        </w:rPr>
      </w:pPr>
    </w:p>
    <w:p w:rsidR="00C6302B" w:rsidRPr="00C6302B" w:rsidRDefault="00C6302B" w:rsidP="00C6302B">
      <w:pPr>
        <w:spacing w:line="276" w:lineRule="auto"/>
        <w:ind w:left="1134"/>
        <w:rPr>
          <w:rFonts w:ascii="Calibri" w:eastAsia="Calibri" w:hAnsi="Calibri"/>
          <w:sz w:val="22"/>
          <w:szCs w:val="22"/>
          <w:lang w:val="nl-BE" w:eastAsia="en-US"/>
        </w:rPr>
      </w:pPr>
      <w:r w:rsidRPr="00C6302B">
        <w:rPr>
          <w:rFonts w:ascii="Calibri" w:eastAsia="Calibri" w:hAnsi="Calibri"/>
          <w:sz w:val="22"/>
          <w:szCs w:val="22"/>
          <w:lang w:val="nl-BE" w:eastAsia="en-US"/>
        </w:rPr>
        <w:t>Indien de personeelsleden één maand voor de ingangsdatum van de TBS en/of van een bonus nog geen beslissing hebben ontvangen, wordt hen aangeraden onmiddellijk contact op te nemen met het werkstation.</w:t>
      </w:r>
    </w:p>
    <w:p w:rsidR="00C6302B" w:rsidRPr="00C6302B" w:rsidRDefault="00C6302B" w:rsidP="00C6302B">
      <w:pPr>
        <w:spacing w:line="276" w:lineRule="auto"/>
        <w:ind w:left="1134"/>
        <w:rPr>
          <w:rFonts w:ascii="Calibri" w:eastAsia="Calibri" w:hAnsi="Calibri"/>
          <w:sz w:val="22"/>
          <w:szCs w:val="22"/>
          <w:lang w:val="nl-BE" w:eastAsia="en-US"/>
        </w:rPr>
      </w:pPr>
      <w:r w:rsidRPr="00C6302B">
        <w:rPr>
          <w:rFonts w:ascii="Calibri" w:eastAsia="Calibri" w:hAnsi="Calibri"/>
          <w:sz w:val="22"/>
          <w:szCs w:val="22"/>
          <w:lang w:val="nl-BE" w:eastAsia="en-US"/>
        </w:rPr>
        <w:lastRenderedPageBreak/>
        <w:t>Indien de personeelsleden op de ingangsdatum van de TBS en/of van een bonus nog geen beslissing hebben ontvangen, wordt hen aangeraden hun opdracht verder te blijven uitoefenen.</w:t>
      </w:r>
    </w:p>
    <w:p w:rsidR="00C6302B" w:rsidRPr="00C6302B" w:rsidRDefault="00C6302B" w:rsidP="00C6302B">
      <w:pPr>
        <w:spacing w:line="276" w:lineRule="auto"/>
        <w:rPr>
          <w:rFonts w:ascii="Calibri" w:eastAsia="Calibri" w:hAnsi="Calibri"/>
          <w:sz w:val="22"/>
          <w:szCs w:val="22"/>
          <w:lang w:val="nl-BE" w:eastAsia="en-US"/>
        </w:rPr>
      </w:pPr>
    </w:p>
    <w:p w:rsidR="00C6302B" w:rsidRPr="00C6302B" w:rsidRDefault="00C6302B" w:rsidP="00EA697B">
      <w:pPr>
        <w:numPr>
          <w:ilvl w:val="0"/>
          <w:numId w:val="20"/>
        </w:numPr>
        <w:spacing w:after="200" w:line="276" w:lineRule="auto"/>
        <w:ind w:left="426" w:hanging="426"/>
        <w:contextualSpacing/>
        <w:rPr>
          <w:rFonts w:ascii="Calibri" w:eastAsia="Calibri" w:hAnsi="Calibri"/>
          <w:b/>
          <w:sz w:val="22"/>
          <w:szCs w:val="22"/>
          <w:lang w:val="nl-BE" w:eastAsia="en-US"/>
        </w:rPr>
      </w:pPr>
      <w:r w:rsidRPr="00C6302B">
        <w:rPr>
          <w:rFonts w:ascii="Calibri" w:eastAsia="Calibri" w:hAnsi="Calibri"/>
          <w:b/>
          <w:sz w:val="22"/>
          <w:szCs w:val="22"/>
          <w:lang w:val="nl-BE" w:eastAsia="en-US"/>
        </w:rPr>
        <w:t>Bepalen van P (= de datum waarop het personeelslid het recht heeft op een overheidspensioen )</w:t>
      </w:r>
    </w:p>
    <w:p w:rsidR="00C6302B" w:rsidRPr="00C6302B" w:rsidRDefault="00C6302B" w:rsidP="001A0B3F">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De agentschappen zullen, voor de personeelsleden die een TBS en/of van een bonus hebben </w:t>
      </w:r>
    </w:p>
    <w:p w:rsidR="00C6302B" w:rsidRPr="00C6302B" w:rsidRDefault="00C6302B" w:rsidP="00C6302B">
      <w:pPr>
        <w:spacing w:line="276" w:lineRule="auto"/>
        <w:ind w:left="426"/>
        <w:rPr>
          <w:rFonts w:ascii="Calibri" w:eastAsia="Calibri" w:hAnsi="Calibri"/>
          <w:sz w:val="22"/>
          <w:szCs w:val="22"/>
          <w:lang w:val="nl-BE" w:eastAsia="en-US"/>
        </w:rPr>
      </w:pPr>
      <w:r w:rsidRPr="00C6302B">
        <w:rPr>
          <w:rFonts w:ascii="Calibri" w:eastAsia="Calibri" w:hAnsi="Calibri"/>
          <w:sz w:val="22"/>
          <w:szCs w:val="22"/>
          <w:lang w:val="nl-BE" w:eastAsia="en-US"/>
        </w:rPr>
        <w:t xml:space="preserve">aangevraagd,  contact opnemen met de </w:t>
      </w:r>
      <w:r w:rsidRPr="00C6302B">
        <w:rPr>
          <w:rFonts w:ascii="Calibri" w:eastAsia="Calibri" w:hAnsi="Calibri"/>
          <w:b/>
          <w:sz w:val="22"/>
          <w:szCs w:val="22"/>
          <w:lang w:val="nl-BE" w:eastAsia="en-US"/>
        </w:rPr>
        <w:t>pensioendiensten van de federale overheid  (PDOS)</w:t>
      </w:r>
      <w:r w:rsidRPr="00C6302B">
        <w:rPr>
          <w:rFonts w:ascii="Calibri" w:eastAsia="Calibri" w:hAnsi="Calibri"/>
          <w:sz w:val="22"/>
          <w:szCs w:val="22"/>
          <w:lang w:val="nl-BE" w:eastAsia="en-US"/>
        </w:rPr>
        <w:t xml:space="preserve"> om de pensioendatum (P) te bepalen. </w:t>
      </w:r>
    </w:p>
    <w:p w:rsidR="00F06EBC" w:rsidRDefault="00F06EBC" w:rsidP="001A0B3F">
      <w:pPr>
        <w:spacing w:line="276" w:lineRule="auto"/>
        <w:rPr>
          <w:rFonts w:ascii="Calibri" w:eastAsia="Calibri" w:hAnsi="Calibri"/>
          <w:sz w:val="22"/>
          <w:szCs w:val="22"/>
          <w:lang w:val="nl-BE" w:eastAsia="en-US"/>
        </w:rPr>
      </w:pPr>
    </w:p>
    <w:p w:rsidR="00223104" w:rsidRPr="001A0B3F" w:rsidRDefault="00C6302B" w:rsidP="001A0B3F">
      <w:pPr>
        <w:spacing w:line="276" w:lineRule="auto"/>
        <w:rPr>
          <w:rFonts w:ascii="Calibri" w:eastAsia="Calibri" w:hAnsi="Calibri"/>
          <w:sz w:val="22"/>
          <w:szCs w:val="22"/>
          <w:lang w:val="nl-BE" w:eastAsia="en-US"/>
        </w:rPr>
      </w:pPr>
      <w:r w:rsidRPr="00C6302B">
        <w:rPr>
          <w:rFonts w:ascii="Calibri" w:eastAsia="Calibri" w:hAnsi="Calibri"/>
          <w:sz w:val="22"/>
          <w:szCs w:val="22"/>
          <w:lang w:val="nl-BE" w:eastAsia="en-US"/>
        </w:rPr>
        <w:br/>
      </w:r>
    </w:p>
    <w:p w:rsidR="00C6302B" w:rsidRPr="00C6302B" w:rsidRDefault="00C6302B" w:rsidP="00C6302B">
      <w:pPr>
        <w:spacing w:after="200" w:line="276" w:lineRule="auto"/>
        <w:contextualSpacing/>
        <w:rPr>
          <w:rFonts w:ascii="Calibri" w:eastAsia="Calibri" w:hAnsi="Calibri"/>
          <w:b/>
          <w:sz w:val="28"/>
          <w:szCs w:val="28"/>
          <w:lang w:val="nl-BE" w:eastAsia="en-US"/>
        </w:rPr>
      </w:pPr>
      <w:r w:rsidRPr="00C6302B">
        <w:rPr>
          <w:rFonts w:ascii="Calibri" w:eastAsia="Calibri" w:hAnsi="Calibri"/>
          <w:b/>
          <w:sz w:val="28"/>
          <w:szCs w:val="28"/>
          <w:lang w:val="nl-BE" w:eastAsia="en-US"/>
        </w:rPr>
        <w:t>Vragen?</w:t>
      </w:r>
      <w:r w:rsidRPr="00C6302B">
        <w:rPr>
          <w:rFonts w:ascii="Calibri" w:eastAsia="Calibri" w:hAnsi="Calibri"/>
          <w:b/>
          <w:sz w:val="28"/>
          <w:szCs w:val="28"/>
          <w:lang w:val="nl-BE" w:eastAsia="en-US"/>
        </w:rPr>
        <w:br/>
      </w:r>
      <w:r w:rsidR="00F06EBC">
        <w:rPr>
          <w:rFonts w:ascii="Calibri" w:eastAsia="Calibri" w:hAnsi="Calibri"/>
          <w:sz w:val="22"/>
          <w:szCs w:val="22"/>
          <w:lang w:val="nl-BE" w:eastAsia="en-US"/>
        </w:rPr>
        <w:br/>
        <w:t xml:space="preserve">Heeft u </w:t>
      </w:r>
      <w:r w:rsidRPr="00C6302B">
        <w:rPr>
          <w:rFonts w:ascii="Calibri" w:eastAsia="Calibri" w:hAnsi="Calibri"/>
          <w:sz w:val="22"/>
          <w:szCs w:val="22"/>
          <w:lang w:val="nl-BE" w:eastAsia="en-US"/>
        </w:rPr>
        <w:t xml:space="preserve">nog vragen bij deze nieuwe uitstapregeling, </w:t>
      </w:r>
      <w:r w:rsidR="001A0B3F">
        <w:rPr>
          <w:rFonts w:ascii="Calibri" w:eastAsia="Calibri" w:hAnsi="Calibri"/>
          <w:sz w:val="22"/>
          <w:szCs w:val="22"/>
          <w:lang w:val="nl-BE" w:eastAsia="en-US"/>
        </w:rPr>
        <w:t xml:space="preserve">dan </w:t>
      </w:r>
      <w:r w:rsidRPr="00C6302B">
        <w:rPr>
          <w:rFonts w:ascii="Calibri" w:eastAsia="Calibri" w:hAnsi="Calibri"/>
          <w:sz w:val="22"/>
          <w:szCs w:val="22"/>
          <w:lang w:val="nl-BE" w:eastAsia="en-US"/>
        </w:rPr>
        <w:t xml:space="preserve">kunt u terecht op volgend telefoonnummer: 02/553.28.10 </w:t>
      </w:r>
      <w:r>
        <w:rPr>
          <w:rFonts w:ascii="Calibri" w:eastAsia="Calibri" w:hAnsi="Calibri"/>
          <w:sz w:val="22"/>
          <w:szCs w:val="22"/>
          <w:lang w:val="nl-BE" w:eastAsia="en-US"/>
        </w:rPr>
        <w:t xml:space="preserve">(Agentschap voor Onderwijsdiensten). </w:t>
      </w:r>
    </w:p>
    <w:p w:rsidR="004217E7" w:rsidRDefault="00C6302B" w:rsidP="00C6302B">
      <w:pPr>
        <w:tabs>
          <w:tab w:val="left" w:pos="150"/>
        </w:tabs>
        <w:ind w:right="21"/>
        <w:rPr>
          <w:rFonts w:ascii="Calibri" w:eastAsia="Calibri" w:hAnsi="Calibri"/>
          <w:sz w:val="22"/>
          <w:szCs w:val="22"/>
          <w:lang w:val="nl-BE" w:eastAsia="en-US"/>
        </w:rPr>
      </w:pPr>
      <w:r w:rsidRPr="00C6302B">
        <w:rPr>
          <w:rFonts w:ascii="Calibri" w:eastAsia="Calibri" w:hAnsi="Calibri"/>
          <w:sz w:val="22"/>
          <w:szCs w:val="22"/>
          <w:lang w:val="nl-BE" w:eastAsia="en-US"/>
        </w:rPr>
        <w:t xml:space="preserve">U kunt ook steeds een mail sturen naar: </w:t>
      </w:r>
      <w:hyperlink r:id="rId19" w:history="1">
        <w:r w:rsidR="001A0B3F" w:rsidRPr="00B32F84">
          <w:rPr>
            <w:rStyle w:val="Hyperlink"/>
            <w:rFonts w:ascii="Calibri" w:eastAsia="Calibri" w:hAnsi="Calibri"/>
            <w:sz w:val="22"/>
            <w:szCs w:val="22"/>
            <w:lang w:val="nl-BE" w:eastAsia="en-US"/>
          </w:rPr>
          <w:t>Uitstapregeling.agodi@vlaanderen</w:t>
        </w:r>
      </w:hyperlink>
      <w:r w:rsidR="001A0B3F">
        <w:rPr>
          <w:rFonts w:ascii="Calibri" w:eastAsia="Calibri" w:hAnsi="Calibri"/>
          <w:sz w:val="22"/>
          <w:szCs w:val="22"/>
          <w:lang w:val="nl-BE" w:eastAsia="en-US"/>
        </w:rPr>
        <w:t>.</w:t>
      </w:r>
    </w:p>
    <w:p w:rsidR="001A0B3F" w:rsidRDefault="001A0B3F" w:rsidP="00C6302B">
      <w:pPr>
        <w:tabs>
          <w:tab w:val="left" w:pos="150"/>
        </w:tabs>
        <w:ind w:right="21"/>
        <w:rPr>
          <w:rFonts w:ascii="Calibri" w:eastAsia="Calibri" w:hAnsi="Calibri"/>
          <w:sz w:val="22"/>
          <w:szCs w:val="22"/>
          <w:lang w:val="nl-BE" w:eastAsia="en-US"/>
        </w:rPr>
      </w:pPr>
    </w:p>
    <w:p w:rsidR="001A0B3F" w:rsidRPr="00B5037E" w:rsidRDefault="001A0B3F" w:rsidP="00C6302B">
      <w:pPr>
        <w:tabs>
          <w:tab w:val="left" w:pos="150"/>
        </w:tabs>
        <w:ind w:right="21"/>
        <w:rPr>
          <w:rFonts w:ascii="Calibri" w:eastAsia="Calibri" w:hAnsi="Calibri"/>
          <w:sz w:val="22"/>
          <w:szCs w:val="22"/>
          <w:lang w:val="nl-BE" w:eastAsia="en-US"/>
        </w:rPr>
      </w:pPr>
      <w:r w:rsidRPr="00B5037E">
        <w:rPr>
          <w:rFonts w:ascii="Calibri" w:eastAsia="Calibri" w:hAnsi="Calibri"/>
          <w:sz w:val="22"/>
          <w:szCs w:val="22"/>
          <w:lang w:val="nl-BE" w:eastAsia="en-US"/>
        </w:rPr>
        <w:t xml:space="preserve">Voor </w:t>
      </w:r>
      <w:r w:rsidR="00B5037E" w:rsidRPr="00B5037E">
        <w:rPr>
          <w:rFonts w:ascii="Calibri" w:eastAsia="Calibri" w:hAnsi="Calibri"/>
          <w:sz w:val="22"/>
          <w:szCs w:val="22"/>
          <w:lang w:val="nl-BE" w:eastAsia="en-US"/>
        </w:rPr>
        <w:t>meer informatie over</w:t>
      </w:r>
      <w:r w:rsidRPr="00B5037E">
        <w:rPr>
          <w:rFonts w:ascii="Calibri" w:eastAsia="Calibri" w:hAnsi="Calibri"/>
          <w:sz w:val="22"/>
          <w:szCs w:val="22"/>
          <w:lang w:val="nl-BE" w:eastAsia="en-US"/>
        </w:rPr>
        <w:t xml:space="preserve"> uw pensioen</w:t>
      </w:r>
      <w:r w:rsidR="00260D9B" w:rsidRPr="00B5037E">
        <w:rPr>
          <w:rFonts w:ascii="Calibri" w:eastAsia="Calibri" w:hAnsi="Calibri"/>
          <w:sz w:val="22"/>
          <w:szCs w:val="22"/>
          <w:lang w:val="nl-BE" w:eastAsia="en-US"/>
        </w:rPr>
        <w:t>, kan u</w:t>
      </w:r>
      <w:r w:rsidR="00F06EBC">
        <w:rPr>
          <w:rFonts w:ascii="Calibri" w:eastAsia="Calibri" w:hAnsi="Calibri"/>
          <w:sz w:val="22"/>
          <w:szCs w:val="22"/>
          <w:lang w:val="nl-BE" w:eastAsia="en-US"/>
        </w:rPr>
        <w:t xml:space="preserve"> ook</w:t>
      </w:r>
      <w:r w:rsidR="00260D9B" w:rsidRPr="00B5037E">
        <w:rPr>
          <w:rFonts w:ascii="Calibri" w:eastAsia="Calibri" w:hAnsi="Calibri"/>
          <w:sz w:val="22"/>
          <w:szCs w:val="22"/>
          <w:lang w:val="nl-BE" w:eastAsia="en-US"/>
        </w:rPr>
        <w:t xml:space="preserve"> terecht bij de</w:t>
      </w:r>
      <w:r w:rsidR="00B5037E" w:rsidRPr="00B5037E">
        <w:rPr>
          <w:rFonts w:ascii="Calibri" w:eastAsia="Calibri" w:hAnsi="Calibri"/>
          <w:sz w:val="22"/>
          <w:szCs w:val="22"/>
          <w:lang w:val="nl-BE" w:eastAsia="en-US"/>
        </w:rPr>
        <w:t xml:space="preserve"> volgende</w:t>
      </w:r>
      <w:r w:rsidR="00260D9B" w:rsidRPr="00B5037E">
        <w:rPr>
          <w:rFonts w:ascii="Calibri" w:eastAsia="Calibri" w:hAnsi="Calibri"/>
          <w:sz w:val="22"/>
          <w:szCs w:val="22"/>
          <w:lang w:val="nl-BE" w:eastAsia="en-US"/>
        </w:rPr>
        <w:t xml:space="preserve"> pensioendiensten:</w:t>
      </w:r>
    </w:p>
    <w:p w:rsidR="00260D9B" w:rsidRPr="00B5037E" w:rsidRDefault="00260D9B" w:rsidP="00EA697B">
      <w:pPr>
        <w:pStyle w:val="Lijstalinea"/>
        <w:numPr>
          <w:ilvl w:val="1"/>
          <w:numId w:val="11"/>
        </w:numPr>
        <w:tabs>
          <w:tab w:val="left" w:pos="284"/>
        </w:tabs>
        <w:ind w:left="284" w:right="21" w:hanging="284"/>
      </w:pPr>
      <w:r w:rsidRPr="00B5037E">
        <w:t xml:space="preserve">PDOS (pensioendienst voor de overheidssector): de adressen van de pensioenpunten vindt u op </w:t>
      </w:r>
      <w:hyperlink r:id="rId20" w:history="1">
        <w:r w:rsidRPr="00B5037E">
          <w:rPr>
            <w:rStyle w:val="Hyperlink"/>
          </w:rPr>
          <w:t>http://www.pdos-sdpsp.fgov.be/pdos/contact/contact_1035.htm</w:t>
        </w:r>
      </w:hyperlink>
      <w:r w:rsidRPr="00B5037E">
        <w:t xml:space="preserve">   </w:t>
      </w:r>
    </w:p>
    <w:p w:rsidR="00260D9B" w:rsidRPr="00B5037E" w:rsidRDefault="00260D9B" w:rsidP="00EA697B">
      <w:pPr>
        <w:pStyle w:val="Lijstalinea"/>
        <w:numPr>
          <w:ilvl w:val="1"/>
          <w:numId w:val="11"/>
        </w:numPr>
        <w:tabs>
          <w:tab w:val="left" w:pos="284"/>
        </w:tabs>
        <w:ind w:left="284" w:right="21" w:hanging="284"/>
      </w:pPr>
      <w:r w:rsidRPr="00B5037E">
        <w:t>RVP (</w:t>
      </w:r>
      <w:r w:rsidRPr="00B5037E">
        <w:rPr>
          <w:lang w:val="nl-NL"/>
        </w:rPr>
        <w:t xml:space="preserve">Rijksdienst voor Pensioenen): </w:t>
      </w:r>
      <w:hyperlink r:id="rId21" w:history="1">
        <w:r w:rsidRPr="00B5037E">
          <w:rPr>
            <w:rStyle w:val="Hyperlink"/>
          </w:rPr>
          <w:t>http://www.onprvp.fgov.be/NL/futur/Pages/default.aspx</w:t>
        </w:r>
      </w:hyperlink>
      <w:r w:rsidRPr="00B5037E">
        <w:t>.</w:t>
      </w:r>
    </w:p>
    <w:p w:rsidR="00B5037E" w:rsidRPr="00B5037E" w:rsidRDefault="00B5037E" w:rsidP="00B5037E">
      <w:pPr>
        <w:tabs>
          <w:tab w:val="left" w:pos="284"/>
        </w:tabs>
        <w:ind w:right="21"/>
        <w:rPr>
          <w:highlight w:val="yellow"/>
        </w:rPr>
      </w:pPr>
    </w:p>
    <w:p w:rsidR="00260D9B" w:rsidRPr="00260D9B" w:rsidRDefault="00260D9B" w:rsidP="00260D9B">
      <w:pPr>
        <w:tabs>
          <w:tab w:val="left" w:pos="150"/>
        </w:tabs>
        <w:ind w:right="21"/>
        <w:rPr>
          <w:b/>
          <w:lang w:val="nl-BE"/>
        </w:rPr>
      </w:pPr>
      <w:bookmarkStart w:id="0" w:name="_GoBack"/>
      <w:bookmarkEnd w:id="0"/>
    </w:p>
    <w:sectPr w:rsidR="00260D9B" w:rsidRPr="00260D9B" w:rsidSect="00561867">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240" w:rsidRDefault="00BF5240">
      <w:r>
        <w:separator/>
      </w:r>
    </w:p>
  </w:endnote>
  <w:endnote w:type="continuationSeparator" w:id="0">
    <w:p w:rsidR="00BF5240" w:rsidRDefault="00BF5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800" w:rsidRDefault="004A4B4A">
    <w:pPr>
      <w:pStyle w:val="Voettekst"/>
      <w:jc w:val="right"/>
    </w:pPr>
    <w:r>
      <w:rPr>
        <w:rStyle w:val="Paginanummer"/>
      </w:rPr>
      <w:fldChar w:fldCharType="begin"/>
    </w:r>
    <w:r w:rsidR="00861800">
      <w:rPr>
        <w:rStyle w:val="Paginanummer"/>
      </w:rPr>
      <w:instrText xml:space="preserve"> PAGE </w:instrText>
    </w:r>
    <w:r>
      <w:rPr>
        <w:rStyle w:val="Paginanummer"/>
      </w:rPr>
      <w:fldChar w:fldCharType="separate"/>
    </w:r>
    <w:r w:rsidR="00F06EBC">
      <w:rPr>
        <w:rStyle w:val="Paginanummer"/>
        <w:noProof/>
      </w:rPr>
      <w:t>8</w:t>
    </w:r>
    <w:r>
      <w:rPr>
        <w:rStyle w:val="Paginanumm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240" w:rsidRDefault="00BF5240">
      <w:r>
        <w:separator/>
      </w:r>
    </w:p>
  </w:footnote>
  <w:footnote w:type="continuationSeparator" w:id="0">
    <w:p w:rsidR="00BF5240" w:rsidRDefault="00BF5240">
      <w:r>
        <w:continuationSeparator/>
      </w:r>
    </w:p>
  </w:footnote>
  <w:footnote w:id="1">
    <w:p w:rsidR="00C6302B" w:rsidRDefault="00C6302B" w:rsidP="00C6302B">
      <w:pPr>
        <w:pStyle w:val="Voetnoottekst"/>
      </w:pPr>
      <w:r>
        <w:rPr>
          <w:rStyle w:val="Voetnootmarkering"/>
        </w:rPr>
        <w:footnoteRef/>
      </w:r>
      <w:r>
        <w:t xml:space="preserve"> Personeelsleden geboren voor of in 1952 kunnen, zoals hierboven gesteld, echter ook al op vervroegd pensioen gaan in 2012.</w:t>
      </w:r>
    </w:p>
  </w:footnote>
  <w:footnote w:id="2">
    <w:p w:rsidR="00C6302B" w:rsidRPr="00B23C5F" w:rsidRDefault="00C6302B" w:rsidP="00C6302B">
      <w:pPr>
        <w:pStyle w:val="Voetnoottekst"/>
      </w:pPr>
      <w:r>
        <w:rPr>
          <w:rStyle w:val="Voetnootmarkering"/>
        </w:rPr>
        <w:footnoteRef/>
      </w:r>
      <w:r>
        <w:t xml:space="preserve"> </w:t>
      </w:r>
      <w:r w:rsidRPr="00B23C5F">
        <w:t>Een TBS/VRP kan</w:t>
      </w:r>
      <w:r>
        <w:t xml:space="preserve"> dus</w:t>
      </w:r>
      <w:r w:rsidRPr="00B23C5F">
        <w:t xml:space="preserve"> ingaan op </w:t>
      </w:r>
      <w:r w:rsidRPr="00B23C5F">
        <w:rPr>
          <w:b/>
        </w:rPr>
        <w:t>P-1</w:t>
      </w:r>
      <w:r w:rsidRPr="00B23C5F">
        <w:t xml:space="preserve"> of </w:t>
      </w:r>
      <w:r w:rsidRPr="00B23C5F">
        <w:rPr>
          <w:b/>
        </w:rPr>
        <w:t>P-2</w:t>
      </w:r>
      <w:r>
        <w:t xml:space="preserve">. </w:t>
      </w:r>
      <w:r w:rsidRPr="00B23C5F">
        <w:t xml:space="preserve">Een TBS bonus kan ingaan voor of na </w:t>
      </w:r>
      <w:r w:rsidRPr="00B23C5F">
        <w:rPr>
          <w:b/>
        </w:rPr>
        <w:t>P</w:t>
      </w:r>
      <w:r w:rsidRPr="00B23C5F">
        <w:t>.</w:t>
      </w:r>
    </w:p>
    <w:p w:rsidR="00C6302B" w:rsidRDefault="00C6302B" w:rsidP="00C6302B">
      <w:pPr>
        <w:pStyle w:val="Voetnootteks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8B90"/>
      </v:shape>
    </w:pict>
  </w:numPicBullet>
  <w:abstractNum w:abstractNumId="0">
    <w:nsid w:val="03A62FE2"/>
    <w:multiLevelType w:val="hybridMultilevel"/>
    <w:tmpl w:val="576EAADC"/>
    <w:lvl w:ilvl="0" w:tplc="AF6A2626">
      <w:start w:val="5"/>
      <w:numFmt w:val="bullet"/>
      <w:lvlText w:val=""/>
      <w:lvlJc w:val="left"/>
      <w:pPr>
        <w:ind w:left="720" w:hanging="360"/>
      </w:pPr>
      <w:rPr>
        <w:rFonts w:ascii="Wingdings" w:eastAsia="Calibri" w:hAnsi="Wingding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nsid w:val="093E31FA"/>
    <w:multiLevelType w:val="hybridMultilevel"/>
    <w:tmpl w:val="FF340330"/>
    <w:lvl w:ilvl="0" w:tplc="72C202E8">
      <w:numFmt w:val="bullet"/>
      <w:lvlText w:val=""/>
      <w:lvlJc w:val="left"/>
      <w:pPr>
        <w:ind w:left="1287" w:hanging="360"/>
      </w:pPr>
      <w:rPr>
        <w:rFonts w:ascii="Wingdings" w:eastAsia="Calibri" w:hAnsi="Wingdings" w:cs="Times New Roman" w:hint="default"/>
      </w:rPr>
    </w:lvl>
    <w:lvl w:ilvl="1" w:tplc="0D282084">
      <w:start w:val="3"/>
      <w:numFmt w:val="bullet"/>
      <w:lvlText w:val="•"/>
      <w:lvlJc w:val="left"/>
      <w:pPr>
        <w:ind w:left="2007" w:hanging="360"/>
      </w:pPr>
      <w:rPr>
        <w:rFonts w:ascii="Calibri" w:eastAsia="Calibri" w:hAnsi="Calibri" w:cs="Calibri"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2">
    <w:nsid w:val="18220884"/>
    <w:multiLevelType w:val="multilevel"/>
    <w:tmpl w:val="DE8AF4B6"/>
    <w:lvl w:ilvl="0">
      <w:start w:val="1"/>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20285833"/>
    <w:multiLevelType w:val="multilevel"/>
    <w:tmpl w:val="D89C5C96"/>
    <w:lvl w:ilvl="0">
      <w:start w:val="2"/>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4">
    <w:nsid w:val="27646F11"/>
    <w:multiLevelType w:val="hybridMultilevel"/>
    <w:tmpl w:val="73529368"/>
    <w:lvl w:ilvl="0" w:tplc="08130007">
      <w:start w:val="1"/>
      <w:numFmt w:val="bullet"/>
      <w:lvlText w:val=""/>
      <w:lvlPicBulletId w:val="0"/>
      <w:lvlJc w:val="left"/>
      <w:pPr>
        <w:ind w:left="1004" w:hanging="360"/>
      </w:pPr>
      <w:rPr>
        <w:rFonts w:ascii="Symbol" w:hAnsi="Symbol" w:hint="default"/>
      </w:rPr>
    </w:lvl>
    <w:lvl w:ilvl="1" w:tplc="08130003" w:tentative="1">
      <w:start w:val="1"/>
      <w:numFmt w:val="bullet"/>
      <w:lvlText w:val="o"/>
      <w:lvlJc w:val="left"/>
      <w:pPr>
        <w:ind w:left="1724" w:hanging="360"/>
      </w:pPr>
      <w:rPr>
        <w:rFonts w:ascii="Courier New" w:hAnsi="Courier New" w:cs="Courier New" w:hint="default"/>
      </w:rPr>
    </w:lvl>
    <w:lvl w:ilvl="2" w:tplc="08130005" w:tentative="1">
      <w:start w:val="1"/>
      <w:numFmt w:val="bullet"/>
      <w:lvlText w:val=""/>
      <w:lvlJc w:val="left"/>
      <w:pPr>
        <w:ind w:left="2444" w:hanging="360"/>
      </w:pPr>
      <w:rPr>
        <w:rFonts w:ascii="Wingdings" w:hAnsi="Wingdings" w:hint="default"/>
      </w:rPr>
    </w:lvl>
    <w:lvl w:ilvl="3" w:tplc="08130001" w:tentative="1">
      <w:start w:val="1"/>
      <w:numFmt w:val="bullet"/>
      <w:lvlText w:val=""/>
      <w:lvlJc w:val="left"/>
      <w:pPr>
        <w:ind w:left="3164" w:hanging="360"/>
      </w:pPr>
      <w:rPr>
        <w:rFonts w:ascii="Symbol" w:hAnsi="Symbol" w:hint="default"/>
      </w:rPr>
    </w:lvl>
    <w:lvl w:ilvl="4" w:tplc="08130003" w:tentative="1">
      <w:start w:val="1"/>
      <w:numFmt w:val="bullet"/>
      <w:lvlText w:val="o"/>
      <w:lvlJc w:val="left"/>
      <w:pPr>
        <w:ind w:left="3884" w:hanging="360"/>
      </w:pPr>
      <w:rPr>
        <w:rFonts w:ascii="Courier New" w:hAnsi="Courier New" w:cs="Courier New" w:hint="default"/>
      </w:rPr>
    </w:lvl>
    <w:lvl w:ilvl="5" w:tplc="08130005" w:tentative="1">
      <w:start w:val="1"/>
      <w:numFmt w:val="bullet"/>
      <w:lvlText w:val=""/>
      <w:lvlJc w:val="left"/>
      <w:pPr>
        <w:ind w:left="4604" w:hanging="360"/>
      </w:pPr>
      <w:rPr>
        <w:rFonts w:ascii="Wingdings" w:hAnsi="Wingdings" w:hint="default"/>
      </w:rPr>
    </w:lvl>
    <w:lvl w:ilvl="6" w:tplc="08130001" w:tentative="1">
      <w:start w:val="1"/>
      <w:numFmt w:val="bullet"/>
      <w:lvlText w:val=""/>
      <w:lvlJc w:val="left"/>
      <w:pPr>
        <w:ind w:left="5324" w:hanging="360"/>
      </w:pPr>
      <w:rPr>
        <w:rFonts w:ascii="Symbol" w:hAnsi="Symbol" w:hint="default"/>
      </w:rPr>
    </w:lvl>
    <w:lvl w:ilvl="7" w:tplc="08130003" w:tentative="1">
      <w:start w:val="1"/>
      <w:numFmt w:val="bullet"/>
      <w:lvlText w:val="o"/>
      <w:lvlJc w:val="left"/>
      <w:pPr>
        <w:ind w:left="6044" w:hanging="360"/>
      </w:pPr>
      <w:rPr>
        <w:rFonts w:ascii="Courier New" w:hAnsi="Courier New" w:cs="Courier New" w:hint="default"/>
      </w:rPr>
    </w:lvl>
    <w:lvl w:ilvl="8" w:tplc="08130005" w:tentative="1">
      <w:start w:val="1"/>
      <w:numFmt w:val="bullet"/>
      <w:lvlText w:val=""/>
      <w:lvlJc w:val="left"/>
      <w:pPr>
        <w:ind w:left="6764" w:hanging="360"/>
      </w:pPr>
      <w:rPr>
        <w:rFonts w:ascii="Wingdings" w:hAnsi="Wingdings" w:hint="default"/>
      </w:rPr>
    </w:lvl>
  </w:abstractNum>
  <w:abstractNum w:abstractNumId="5">
    <w:nsid w:val="29932875"/>
    <w:multiLevelType w:val="hybridMultilevel"/>
    <w:tmpl w:val="2FC885AE"/>
    <w:lvl w:ilvl="0" w:tplc="08130007">
      <w:start w:val="1"/>
      <w:numFmt w:val="bullet"/>
      <w:lvlText w:val=""/>
      <w:lvlPicBulletId w:val="0"/>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2B382D84"/>
    <w:multiLevelType w:val="hybridMultilevel"/>
    <w:tmpl w:val="5B6CC814"/>
    <w:lvl w:ilvl="0" w:tplc="72C202E8">
      <w:numFmt w:val="bullet"/>
      <w:lvlText w:val=""/>
      <w:lvlJc w:val="left"/>
      <w:pPr>
        <w:ind w:left="1287" w:hanging="360"/>
      </w:pPr>
      <w:rPr>
        <w:rFonts w:ascii="Wingdings" w:eastAsia="Calibri" w:hAnsi="Wingdings" w:cs="Times New Roman" w:hint="default"/>
      </w:rPr>
    </w:lvl>
    <w:lvl w:ilvl="1" w:tplc="08130003" w:tentative="1">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7">
    <w:nsid w:val="33503DAB"/>
    <w:multiLevelType w:val="hybridMultilevel"/>
    <w:tmpl w:val="CF4C1E02"/>
    <w:lvl w:ilvl="0" w:tplc="72C202E8">
      <w:numFmt w:val="bullet"/>
      <w:lvlText w:val=""/>
      <w:lvlJc w:val="left"/>
      <w:pPr>
        <w:ind w:left="1712" w:hanging="360"/>
      </w:pPr>
      <w:rPr>
        <w:rFonts w:ascii="Wingdings" w:eastAsia="Calibri" w:hAnsi="Wingdings" w:cs="Times New Roman" w:hint="default"/>
      </w:rPr>
    </w:lvl>
    <w:lvl w:ilvl="1" w:tplc="08130003" w:tentative="1">
      <w:start w:val="1"/>
      <w:numFmt w:val="bullet"/>
      <w:lvlText w:val="o"/>
      <w:lvlJc w:val="left"/>
      <w:pPr>
        <w:ind w:left="2432" w:hanging="360"/>
      </w:pPr>
      <w:rPr>
        <w:rFonts w:ascii="Courier New" w:hAnsi="Courier New" w:cs="Courier New" w:hint="default"/>
      </w:rPr>
    </w:lvl>
    <w:lvl w:ilvl="2" w:tplc="08130005" w:tentative="1">
      <w:start w:val="1"/>
      <w:numFmt w:val="bullet"/>
      <w:lvlText w:val=""/>
      <w:lvlJc w:val="left"/>
      <w:pPr>
        <w:ind w:left="3152" w:hanging="360"/>
      </w:pPr>
      <w:rPr>
        <w:rFonts w:ascii="Wingdings" w:hAnsi="Wingdings" w:hint="default"/>
      </w:rPr>
    </w:lvl>
    <w:lvl w:ilvl="3" w:tplc="08130001" w:tentative="1">
      <w:start w:val="1"/>
      <w:numFmt w:val="bullet"/>
      <w:lvlText w:val=""/>
      <w:lvlJc w:val="left"/>
      <w:pPr>
        <w:ind w:left="3872" w:hanging="360"/>
      </w:pPr>
      <w:rPr>
        <w:rFonts w:ascii="Symbol" w:hAnsi="Symbol" w:hint="default"/>
      </w:rPr>
    </w:lvl>
    <w:lvl w:ilvl="4" w:tplc="08130003" w:tentative="1">
      <w:start w:val="1"/>
      <w:numFmt w:val="bullet"/>
      <w:lvlText w:val="o"/>
      <w:lvlJc w:val="left"/>
      <w:pPr>
        <w:ind w:left="4592" w:hanging="360"/>
      </w:pPr>
      <w:rPr>
        <w:rFonts w:ascii="Courier New" w:hAnsi="Courier New" w:cs="Courier New" w:hint="default"/>
      </w:rPr>
    </w:lvl>
    <w:lvl w:ilvl="5" w:tplc="08130005" w:tentative="1">
      <w:start w:val="1"/>
      <w:numFmt w:val="bullet"/>
      <w:lvlText w:val=""/>
      <w:lvlJc w:val="left"/>
      <w:pPr>
        <w:ind w:left="5312" w:hanging="360"/>
      </w:pPr>
      <w:rPr>
        <w:rFonts w:ascii="Wingdings" w:hAnsi="Wingdings" w:hint="default"/>
      </w:rPr>
    </w:lvl>
    <w:lvl w:ilvl="6" w:tplc="08130001" w:tentative="1">
      <w:start w:val="1"/>
      <w:numFmt w:val="bullet"/>
      <w:lvlText w:val=""/>
      <w:lvlJc w:val="left"/>
      <w:pPr>
        <w:ind w:left="6032" w:hanging="360"/>
      </w:pPr>
      <w:rPr>
        <w:rFonts w:ascii="Symbol" w:hAnsi="Symbol" w:hint="default"/>
      </w:rPr>
    </w:lvl>
    <w:lvl w:ilvl="7" w:tplc="08130003" w:tentative="1">
      <w:start w:val="1"/>
      <w:numFmt w:val="bullet"/>
      <w:lvlText w:val="o"/>
      <w:lvlJc w:val="left"/>
      <w:pPr>
        <w:ind w:left="6752" w:hanging="360"/>
      </w:pPr>
      <w:rPr>
        <w:rFonts w:ascii="Courier New" w:hAnsi="Courier New" w:cs="Courier New" w:hint="default"/>
      </w:rPr>
    </w:lvl>
    <w:lvl w:ilvl="8" w:tplc="08130005" w:tentative="1">
      <w:start w:val="1"/>
      <w:numFmt w:val="bullet"/>
      <w:lvlText w:val=""/>
      <w:lvlJc w:val="left"/>
      <w:pPr>
        <w:ind w:left="7472" w:hanging="360"/>
      </w:pPr>
      <w:rPr>
        <w:rFonts w:ascii="Wingdings" w:hAnsi="Wingdings" w:hint="default"/>
      </w:rPr>
    </w:lvl>
  </w:abstractNum>
  <w:abstractNum w:abstractNumId="8">
    <w:nsid w:val="34F42C96"/>
    <w:multiLevelType w:val="multilevel"/>
    <w:tmpl w:val="0813001F"/>
    <w:lvl w:ilvl="0">
      <w:start w:val="1"/>
      <w:numFmt w:val="decimal"/>
      <w:lvlText w:val="%1."/>
      <w:lvlJc w:val="left"/>
      <w:pPr>
        <w:ind w:left="360" w:hanging="360"/>
      </w:pPr>
      <w:rPr>
        <w:rFonts w:hint="default"/>
        <w:b/>
        <w:sz w:val="28"/>
      </w:rPr>
    </w:lvl>
    <w:lvl w:ilvl="1">
      <w:start w:val="1"/>
      <w:numFmt w:val="decimal"/>
      <w:lvlText w:val="%1.%2."/>
      <w:lvlJc w:val="left"/>
      <w:pPr>
        <w:ind w:left="792" w:hanging="432"/>
      </w:pPr>
      <w:rPr>
        <w:rFonts w:hint="default"/>
        <w:b/>
        <w:sz w:val="28"/>
      </w:rPr>
    </w:lvl>
    <w:lvl w:ilvl="2">
      <w:start w:val="1"/>
      <w:numFmt w:val="decimal"/>
      <w:lvlText w:val="%1.%2.%3."/>
      <w:lvlJc w:val="left"/>
      <w:pPr>
        <w:ind w:left="1224" w:hanging="504"/>
      </w:pPr>
      <w:rPr>
        <w:rFonts w:hint="default"/>
        <w:b/>
        <w:sz w:val="28"/>
      </w:rPr>
    </w:lvl>
    <w:lvl w:ilvl="3">
      <w:start w:val="1"/>
      <w:numFmt w:val="decimal"/>
      <w:lvlText w:val="%1.%2.%3.%4."/>
      <w:lvlJc w:val="left"/>
      <w:pPr>
        <w:ind w:left="1728" w:hanging="648"/>
      </w:pPr>
      <w:rPr>
        <w:rFonts w:hint="default"/>
        <w:b/>
        <w:sz w:val="28"/>
      </w:rPr>
    </w:lvl>
    <w:lvl w:ilvl="4">
      <w:start w:val="1"/>
      <w:numFmt w:val="decimal"/>
      <w:lvlText w:val="%1.%2.%3.%4.%5."/>
      <w:lvlJc w:val="left"/>
      <w:pPr>
        <w:ind w:left="2232" w:hanging="792"/>
      </w:pPr>
      <w:rPr>
        <w:rFonts w:hint="default"/>
        <w:b/>
        <w:sz w:val="28"/>
      </w:rPr>
    </w:lvl>
    <w:lvl w:ilvl="5">
      <w:start w:val="1"/>
      <w:numFmt w:val="decimal"/>
      <w:lvlText w:val="%1.%2.%3.%4.%5.%6."/>
      <w:lvlJc w:val="left"/>
      <w:pPr>
        <w:ind w:left="2736" w:hanging="936"/>
      </w:pPr>
      <w:rPr>
        <w:rFonts w:hint="default"/>
        <w:b/>
        <w:sz w:val="28"/>
      </w:rPr>
    </w:lvl>
    <w:lvl w:ilvl="6">
      <w:start w:val="1"/>
      <w:numFmt w:val="decimal"/>
      <w:lvlText w:val="%1.%2.%3.%4.%5.%6.%7."/>
      <w:lvlJc w:val="left"/>
      <w:pPr>
        <w:ind w:left="3240" w:hanging="1080"/>
      </w:pPr>
      <w:rPr>
        <w:rFonts w:hint="default"/>
        <w:b/>
        <w:sz w:val="28"/>
      </w:rPr>
    </w:lvl>
    <w:lvl w:ilvl="7">
      <w:start w:val="1"/>
      <w:numFmt w:val="decimal"/>
      <w:lvlText w:val="%1.%2.%3.%4.%5.%6.%7.%8."/>
      <w:lvlJc w:val="left"/>
      <w:pPr>
        <w:ind w:left="3744" w:hanging="1224"/>
      </w:pPr>
      <w:rPr>
        <w:rFonts w:hint="default"/>
        <w:b/>
        <w:sz w:val="28"/>
      </w:rPr>
    </w:lvl>
    <w:lvl w:ilvl="8">
      <w:start w:val="1"/>
      <w:numFmt w:val="decimal"/>
      <w:lvlText w:val="%1.%2.%3.%4.%5.%6.%7.%8.%9."/>
      <w:lvlJc w:val="left"/>
      <w:pPr>
        <w:ind w:left="4320" w:hanging="1440"/>
      </w:pPr>
      <w:rPr>
        <w:rFonts w:hint="default"/>
        <w:b/>
        <w:sz w:val="28"/>
      </w:rPr>
    </w:lvl>
  </w:abstractNum>
  <w:abstractNum w:abstractNumId="9">
    <w:nsid w:val="40F41720"/>
    <w:multiLevelType w:val="hybridMultilevel"/>
    <w:tmpl w:val="A88A50AE"/>
    <w:lvl w:ilvl="0" w:tplc="08130007">
      <w:start w:val="1"/>
      <w:numFmt w:val="bullet"/>
      <w:lvlText w:val=""/>
      <w:lvlPicBulletId w:val="0"/>
      <w:lvlJc w:val="left"/>
      <w:pPr>
        <w:ind w:left="1429" w:hanging="360"/>
      </w:pPr>
      <w:rPr>
        <w:rFonts w:ascii="Symbol" w:hAnsi="Symbol" w:hint="default"/>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10">
    <w:nsid w:val="43BD795F"/>
    <w:multiLevelType w:val="hybridMultilevel"/>
    <w:tmpl w:val="6CD8121E"/>
    <w:lvl w:ilvl="0" w:tplc="08130007">
      <w:start w:val="1"/>
      <w:numFmt w:val="bullet"/>
      <w:lvlText w:val=""/>
      <w:lvlPicBulletId w:val="0"/>
      <w:lvlJc w:val="left"/>
      <w:pPr>
        <w:ind w:left="1429" w:hanging="360"/>
      </w:pPr>
      <w:rPr>
        <w:rFonts w:ascii="Symbol" w:hAnsi="Symbol" w:hint="default"/>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11">
    <w:nsid w:val="47F42C60"/>
    <w:multiLevelType w:val="hybridMultilevel"/>
    <w:tmpl w:val="1FB0EDFC"/>
    <w:lvl w:ilvl="0" w:tplc="08130003">
      <w:start w:val="1"/>
      <w:numFmt w:val="bullet"/>
      <w:lvlText w:val="o"/>
      <w:lvlJc w:val="left"/>
      <w:pPr>
        <w:ind w:left="1287" w:hanging="360"/>
      </w:pPr>
      <w:rPr>
        <w:rFonts w:ascii="Courier New" w:hAnsi="Courier New" w:cs="Courier New" w:hint="default"/>
      </w:rPr>
    </w:lvl>
    <w:lvl w:ilvl="1" w:tplc="08130003" w:tentative="1">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12">
    <w:nsid w:val="483C6D0E"/>
    <w:multiLevelType w:val="multilevel"/>
    <w:tmpl w:val="0813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49F622EB"/>
    <w:multiLevelType w:val="hybridMultilevel"/>
    <w:tmpl w:val="B6C2B8AC"/>
    <w:lvl w:ilvl="0" w:tplc="08130007">
      <w:start w:val="1"/>
      <w:numFmt w:val="bullet"/>
      <w:lvlText w:val=""/>
      <w:lvlPicBulletId w:val="0"/>
      <w:lvlJc w:val="left"/>
      <w:pPr>
        <w:ind w:left="1077" w:hanging="360"/>
      </w:pPr>
      <w:rPr>
        <w:rFonts w:ascii="Symbol" w:hAnsi="Symbol" w:hint="default"/>
      </w:rPr>
    </w:lvl>
    <w:lvl w:ilvl="1" w:tplc="08130003" w:tentative="1">
      <w:start w:val="1"/>
      <w:numFmt w:val="bullet"/>
      <w:lvlText w:val="o"/>
      <w:lvlJc w:val="left"/>
      <w:pPr>
        <w:ind w:left="1797" w:hanging="360"/>
      </w:pPr>
      <w:rPr>
        <w:rFonts w:ascii="Courier New" w:hAnsi="Courier New" w:cs="Courier New" w:hint="default"/>
      </w:rPr>
    </w:lvl>
    <w:lvl w:ilvl="2" w:tplc="08130005" w:tentative="1">
      <w:start w:val="1"/>
      <w:numFmt w:val="bullet"/>
      <w:lvlText w:val=""/>
      <w:lvlJc w:val="left"/>
      <w:pPr>
        <w:ind w:left="2517" w:hanging="360"/>
      </w:pPr>
      <w:rPr>
        <w:rFonts w:ascii="Wingdings" w:hAnsi="Wingdings" w:hint="default"/>
      </w:rPr>
    </w:lvl>
    <w:lvl w:ilvl="3" w:tplc="08130001" w:tentative="1">
      <w:start w:val="1"/>
      <w:numFmt w:val="bullet"/>
      <w:lvlText w:val=""/>
      <w:lvlJc w:val="left"/>
      <w:pPr>
        <w:ind w:left="3237" w:hanging="360"/>
      </w:pPr>
      <w:rPr>
        <w:rFonts w:ascii="Symbol" w:hAnsi="Symbol" w:hint="default"/>
      </w:rPr>
    </w:lvl>
    <w:lvl w:ilvl="4" w:tplc="08130003" w:tentative="1">
      <w:start w:val="1"/>
      <w:numFmt w:val="bullet"/>
      <w:lvlText w:val="o"/>
      <w:lvlJc w:val="left"/>
      <w:pPr>
        <w:ind w:left="3957" w:hanging="360"/>
      </w:pPr>
      <w:rPr>
        <w:rFonts w:ascii="Courier New" w:hAnsi="Courier New" w:cs="Courier New" w:hint="default"/>
      </w:rPr>
    </w:lvl>
    <w:lvl w:ilvl="5" w:tplc="08130005" w:tentative="1">
      <w:start w:val="1"/>
      <w:numFmt w:val="bullet"/>
      <w:lvlText w:val=""/>
      <w:lvlJc w:val="left"/>
      <w:pPr>
        <w:ind w:left="4677" w:hanging="360"/>
      </w:pPr>
      <w:rPr>
        <w:rFonts w:ascii="Wingdings" w:hAnsi="Wingdings" w:hint="default"/>
      </w:rPr>
    </w:lvl>
    <w:lvl w:ilvl="6" w:tplc="08130001" w:tentative="1">
      <w:start w:val="1"/>
      <w:numFmt w:val="bullet"/>
      <w:lvlText w:val=""/>
      <w:lvlJc w:val="left"/>
      <w:pPr>
        <w:ind w:left="5397" w:hanging="360"/>
      </w:pPr>
      <w:rPr>
        <w:rFonts w:ascii="Symbol" w:hAnsi="Symbol" w:hint="default"/>
      </w:rPr>
    </w:lvl>
    <w:lvl w:ilvl="7" w:tplc="08130003" w:tentative="1">
      <w:start w:val="1"/>
      <w:numFmt w:val="bullet"/>
      <w:lvlText w:val="o"/>
      <w:lvlJc w:val="left"/>
      <w:pPr>
        <w:ind w:left="6117" w:hanging="360"/>
      </w:pPr>
      <w:rPr>
        <w:rFonts w:ascii="Courier New" w:hAnsi="Courier New" w:cs="Courier New" w:hint="default"/>
      </w:rPr>
    </w:lvl>
    <w:lvl w:ilvl="8" w:tplc="08130005" w:tentative="1">
      <w:start w:val="1"/>
      <w:numFmt w:val="bullet"/>
      <w:lvlText w:val=""/>
      <w:lvlJc w:val="left"/>
      <w:pPr>
        <w:ind w:left="6837" w:hanging="360"/>
      </w:pPr>
      <w:rPr>
        <w:rFonts w:ascii="Wingdings" w:hAnsi="Wingdings" w:hint="default"/>
      </w:rPr>
    </w:lvl>
  </w:abstractNum>
  <w:abstractNum w:abstractNumId="14">
    <w:nsid w:val="515D1515"/>
    <w:multiLevelType w:val="hybridMultilevel"/>
    <w:tmpl w:val="9834726E"/>
    <w:lvl w:ilvl="0" w:tplc="08130003">
      <w:start w:val="1"/>
      <w:numFmt w:val="bullet"/>
      <w:lvlText w:val="o"/>
      <w:lvlJc w:val="left"/>
      <w:pPr>
        <w:ind w:left="1145" w:hanging="360"/>
      </w:pPr>
      <w:rPr>
        <w:rFonts w:ascii="Courier New" w:hAnsi="Courier New" w:cs="Courier New" w:hint="default"/>
      </w:rPr>
    </w:lvl>
    <w:lvl w:ilvl="1" w:tplc="72C202E8">
      <w:numFmt w:val="bullet"/>
      <w:lvlText w:val=""/>
      <w:lvlJc w:val="left"/>
      <w:pPr>
        <w:ind w:left="1865" w:hanging="360"/>
      </w:pPr>
      <w:rPr>
        <w:rFonts w:ascii="Wingdings" w:eastAsia="Calibri" w:hAnsi="Wingdings" w:cs="Times New Roman"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15">
    <w:nsid w:val="554A5008"/>
    <w:multiLevelType w:val="hybridMultilevel"/>
    <w:tmpl w:val="F10CEACC"/>
    <w:lvl w:ilvl="0" w:tplc="08130007">
      <w:start w:val="1"/>
      <w:numFmt w:val="bullet"/>
      <w:lvlText w:val=""/>
      <w:lvlPicBulletId w:val="0"/>
      <w:lvlJc w:val="left"/>
      <w:pPr>
        <w:ind w:left="1145" w:hanging="360"/>
      </w:pPr>
      <w:rPr>
        <w:rFonts w:ascii="Symbol" w:hAnsi="Symbol" w:hint="default"/>
      </w:rPr>
    </w:lvl>
    <w:lvl w:ilvl="1" w:tplc="08130003">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16">
    <w:nsid w:val="55B72310"/>
    <w:multiLevelType w:val="hybridMultilevel"/>
    <w:tmpl w:val="4C98DA18"/>
    <w:lvl w:ilvl="0" w:tplc="08130007">
      <w:start w:val="1"/>
      <w:numFmt w:val="bullet"/>
      <w:lvlText w:val=""/>
      <w:lvlPicBulletId w:val="0"/>
      <w:lvlJc w:val="left"/>
      <w:pPr>
        <w:ind w:left="720" w:hanging="360"/>
      </w:pPr>
      <w:rPr>
        <w:rFonts w:ascii="Symbol" w:hAnsi="Symbol" w:hint="default"/>
      </w:rPr>
    </w:lvl>
    <w:lvl w:ilvl="1" w:tplc="72C202E8">
      <w:numFmt w:val="bullet"/>
      <w:lvlText w:val=""/>
      <w:lvlJc w:val="left"/>
      <w:pPr>
        <w:ind w:left="1440" w:hanging="360"/>
      </w:pPr>
      <w:rPr>
        <w:rFonts w:ascii="Wingdings" w:eastAsia="Calibri" w:hAnsi="Wingdings" w:cs="Times New Roman"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nsid w:val="5E664875"/>
    <w:multiLevelType w:val="hybridMultilevel"/>
    <w:tmpl w:val="0386A898"/>
    <w:lvl w:ilvl="0" w:tplc="0813000F">
      <w:start w:val="1"/>
      <w:numFmt w:val="decimal"/>
      <w:lvlText w:val="%1."/>
      <w:lvlJc w:val="left"/>
      <w:pPr>
        <w:ind w:left="720" w:hanging="360"/>
      </w:pPr>
      <w:rPr>
        <w:rFonts w:hint="default"/>
      </w:rPr>
    </w:lvl>
    <w:lvl w:ilvl="1" w:tplc="72C202E8">
      <w:numFmt w:val="bullet"/>
      <w:lvlText w:val=""/>
      <w:lvlJc w:val="left"/>
      <w:pPr>
        <w:ind w:left="1440" w:hanging="360"/>
      </w:pPr>
      <w:rPr>
        <w:rFonts w:ascii="Wingdings" w:eastAsia="Calibri" w:hAnsi="Wingdings" w:cs="Times New Roman"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8">
    <w:nsid w:val="63226799"/>
    <w:multiLevelType w:val="hybridMultilevel"/>
    <w:tmpl w:val="53F2C57C"/>
    <w:lvl w:ilvl="0" w:tplc="DC425DB6">
      <w:start w:val="3"/>
      <w:numFmt w:val="bullet"/>
      <w:lvlText w:val="-"/>
      <w:lvlJc w:val="left"/>
      <w:pPr>
        <w:ind w:left="720" w:hanging="360"/>
      </w:pPr>
      <w:rPr>
        <w:rFonts w:ascii="Calibri" w:eastAsia="Calibr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nsid w:val="648935C7"/>
    <w:multiLevelType w:val="hybridMultilevel"/>
    <w:tmpl w:val="AB0C9CDC"/>
    <w:lvl w:ilvl="0" w:tplc="08130003">
      <w:start w:val="1"/>
      <w:numFmt w:val="bullet"/>
      <w:lvlText w:val="o"/>
      <w:lvlJc w:val="left"/>
      <w:pPr>
        <w:ind w:left="1287" w:hanging="360"/>
      </w:pPr>
      <w:rPr>
        <w:rFonts w:ascii="Courier New" w:hAnsi="Courier New" w:cs="Courier New" w:hint="default"/>
      </w:rPr>
    </w:lvl>
    <w:lvl w:ilvl="1" w:tplc="08130003" w:tentative="1">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20">
    <w:nsid w:val="653E5256"/>
    <w:multiLevelType w:val="hybridMultilevel"/>
    <w:tmpl w:val="966896CA"/>
    <w:lvl w:ilvl="0" w:tplc="08130015">
      <w:start w:val="1"/>
      <w:numFmt w:val="upperLetter"/>
      <w:lvlText w:val="%1."/>
      <w:lvlJc w:val="left"/>
      <w:pPr>
        <w:ind w:left="720" w:hanging="360"/>
      </w:pPr>
    </w:lvl>
    <w:lvl w:ilvl="1" w:tplc="AF6A2626">
      <w:start w:val="5"/>
      <w:numFmt w:val="bullet"/>
      <w:lvlText w:val=""/>
      <w:lvlJc w:val="left"/>
      <w:pPr>
        <w:ind w:left="1440" w:hanging="360"/>
      </w:pPr>
      <w:rPr>
        <w:rFonts w:ascii="Wingdings" w:eastAsia="Calibri" w:hAnsi="Wingdings" w:cs="Times New Roman"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nsid w:val="65EA0AAA"/>
    <w:multiLevelType w:val="hybridMultilevel"/>
    <w:tmpl w:val="941EA90E"/>
    <w:lvl w:ilvl="0" w:tplc="08130015">
      <w:start w:val="1"/>
      <w:numFmt w:val="upperLetter"/>
      <w:lvlText w:val="%1."/>
      <w:lvlJc w:val="left"/>
      <w:pPr>
        <w:ind w:left="720" w:hanging="360"/>
      </w:pPr>
    </w:lvl>
    <w:lvl w:ilvl="1" w:tplc="DC425DB6">
      <w:start w:val="3"/>
      <w:numFmt w:val="bullet"/>
      <w:lvlText w:val="-"/>
      <w:lvlJc w:val="left"/>
      <w:pPr>
        <w:ind w:left="1440" w:hanging="360"/>
      </w:pPr>
      <w:rPr>
        <w:rFonts w:ascii="Calibri" w:eastAsia="Calibri" w:hAnsi="Calibri" w:cs="Calibri"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nsid w:val="688336AE"/>
    <w:multiLevelType w:val="hybridMultilevel"/>
    <w:tmpl w:val="D116DF82"/>
    <w:lvl w:ilvl="0" w:tplc="08130003">
      <w:start w:val="1"/>
      <w:numFmt w:val="bullet"/>
      <w:lvlText w:val="o"/>
      <w:lvlJc w:val="left"/>
      <w:pPr>
        <w:ind w:left="1287" w:hanging="360"/>
      </w:pPr>
      <w:rPr>
        <w:rFonts w:ascii="Courier New" w:hAnsi="Courier New" w:cs="Courier New" w:hint="default"/>
      </w:rPr>
    </w:lvl>
    <w:lvl w:ilvl="1" w:tplc="08130003">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23">
    <w:nsid w:val="771776B7"/>
    <w:multiLevelType w:val="hybridMultilevel"/>
    <w:tmpl w:val="5ACA9386"/>
    <w:lvl w:ilvl="0" w:tplc="08130007">
      <w:start w:val="1"/>
      <w:numFmt w:val="bullet"/>
      <w:lvlText w:val=""/>
      <w:lvlPicBulletId w:val="0"/>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nsid w:val="77C76ACC"/>
    <w:multiLevelType w:val="hybridMultilevel"/>
    <w:tmpl w:val="B2F6366E"/>
    <w:lvl w:ilvl="0" w:tplc="72C202E8">
      <w:numFmt w:val="bullet"/>
      <w:lvlText w:val=""/>
      <w:lvlJc w:val="left"/>
      <w:pPr>
        <w:ind w:left="1429" w:hanging="360"/>
      </w:pPr>
      <w:rPr>
        <w:rFonts w:ascii="Wingdings" w:eastAsia="Calibri" w:hAnsi="Wingdings" w:cs="Times New Roman" w:hint="default"/>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25">
    <w:nsid w:val="77D210F9"/>
    <w:multiLevelType w:val="hybridMultilevel"/>
    <w:tmpl w:val="A92CA9B4"/>
    <w:lvl w:ilvl="0" w:tplc="0813000B">
      <w:start w:val="1"/>
      <w:numFmt w:val="bullet"/>
      <w:lvlText w:val=""/>
      <w:lvlJc w:val="left"/>
      <w:pPr>
        <w:ind w:left="720" w:hanging="360"/>
      </w:pPr>
      <w:rPr>
        <w:rFonts w:ascii="Wingdings" w:hAnsi="Wingdings" w:hint="default"/>
      </w:rPr>
    </w:lvl>
    <w:lvl w:ilvl="1" w:tplc="DC425DB6">
      <w:start w:val="3"/>
      <w:numFmt w:val="bullet"/>
      <w:lvlText w:val="-"/>
      <w:lvlJc w:val="left"/>
      <w:pPr>
        <w:ind w:left="1440" w:hanging="360"/>
      </w:pPr>
      <w:rPr>
        <w:rFonts w:ascii="Calibri" w:eastAsia="Calibr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nsid w:val="794B0BEF"/>
    <w:multiLevelType w:val="hybridMultilevel"/>
    <w:tmpl w:val="EA123D54"/>
    <w:lvl w:ilvl="0" w:tplc="AF6A2626">
      <w:start w:val="5"/>
      <w:numFmt w:val="bullet"/>
      <w:lvlText w:val=""/>
      <w:lvlJc w:val="left"/>
      <w:pPr>
        <w:ind w:left="786" w:hanging="360"/>
      </w:pPr>
      <w:rPr>
        <w:rFonts w:ascii="Wingdings" w:eastAsia="Calibri" w:hAnsi="Wingdings" w:cs="Times New Roman" w:hint="default"/>
      </w:rPr>
    </w:lvl>
    <w:lvl w:ilvl="1" w:tplc="08130003" w:tentative="1">
      <w:start w:val="1"/>
      <w:numFmt w:val="bullet"/>
      <w:lvlText w:val="o"/>
      <w:lvlJc w:val="left"/>
      <w:pPr>
        <w:ind w:left="1506" w:hanging="360"/>
      </w:pPr>
      <w:rPr>
        <w:rFonts w:ascii="Courier New" w:hAnsi="Courier New" w:cs="Courier New" w:hint="default"/>
      </w:rPr>
    </w:lvl>
    <w:lvl w:ilvl="2" w:tplc="08130005" w:tentative="1">
      <w:start w:val="1"/>
      <w:numFmt w:val="bullet"/>
      <w:lvlText w:val=""/>
      <w:lvlJc w:val="left"/>
      <w:pPr>
        <w:ind w:left="2226" w:hanging="360"/>
      </w:pPr>
      <w:rPr>
        <w:rFonts w:ascii="Wingdings" w:hAnsi="Wingdings" w:hint="default"/>
      </w:rPr>
    </w:lvl>
    <w:lvl w:ilvl="3" w:tplc="08130001" w:tentative="1">
      <w:start w:val="1"/>
      <w:numFmt w:val="bullet"/>
      <w:lvlText w:val=""/>
      <w:lvlJc w:val="left"/>
      <w:pPr>
        <w:ind w:left="2946" w:hanging="360"/>
      </w:pPr>
      <w:rPr>
        <w:rFonts w:ascii="Symbol" w:hAnsi="Symbol" w:hint="default"/>
      </w:rPr>
    </w:lvl>
    <w:lvl w:ilvl="4" w:tplc="08130003" w:tentative="1">
      <w:start w:val="1"/>
      <w:numFmt w:val="bullet"/>
      <w:lvlText w:val="o"/>
      <w:lvlJc w:val="left"/>
      <w:pPr>
        <w:ind w:left="3666" w:hanging="360"/>
      </w:pPr>
      <w:rPr>
        <w:rFonts w:ascii="Courier New" w:hAnsi="Courier New" w:cs="Courier New" w:hint="default"/>
      </w:rPr>
    </w:lvl>
    <w:lvl w:ilvl="5" w:tplc="08130005" w:tentative="1">
      <w:start w:val="1"/>
      <w:numFmt w:val="bullet"/>
      <w:lvlText w:val=""/>
      <w:lvlJc w:val="left"/>
      <w:pPr>
        <w:ind w:left="4386" w:hanging="360"/>
      </w:pPr>
      <w:rPr>
        <w:rFonts w:ascii="Wingdings" w:hAnsi="Wingdings" w:hint="default"/>
      </w:rPr>
    </w:lvl>
    <w:lvl w:ilvl="6" w:tplc="08130001" w:tentative="1">
      <w:start w:val="1"/>
      <w:numFmt w:val="bullet"/>
      <w:lvlText w:val=""/>
      <w:lvlJc w:val="left"/>
      <w:pPr>
        <w:ind w:left="5106" w:hanging="360"/>
      </w:pPr>
      <w:rPr>
        <w:rFonts w:ascii="Symbol" w:hAnsi="Symbol" w:hint="default"/>
      </w:rPr>
    </w:lvl>
    <w:lvl w:ilvl="7" w:tplc="08130003" w:tentative="1">
      <w:start w:val="1"/>
      <w:numFmt w:val="bullet"/>
      <w:lvlText w:val="o"/>
      <w:lvlJc w:val="left"/>
      <w:pPr>
        <w:ind w:left="5826" w:hanging="360"/>
      </w:pPr>
      <w:rPr>
        <w:rFonts w:ascii="Courier New" w:hAnsi="Courier New" w:cs="Courier New" w:hint="default"/>
      </w:rPr>
    </w:lvl>
    <w:lvl w:ilvl="8" w:tplc="08130005" w:tentative="1">
      <w:start w:val="1"/>
      <w:numFmt w:val="bullet"/>
      <w:lvlText w:val=""/>
      <w:lvlJc w:val="left"/>
      <w:pPr>
        <w:ind w:left="6546" w:hanging="360"/>
      </w:pPr>
      <w:rPr>
        <w:rFonts w:ascii="Wingdings" w:hAnsi="Wingdings" w:hint="default"/>
      </w:rPr>
    </w:lvl>
  </w:abstractNum>
  <w:num w:numId="1">
    <w:abstractNumId w:val="12"/>
  </w:num>
  <w:num w:numId="2">
    <w:abstractNumId w:val="17"/>
  </w:num>
  <w:num w:numId="3">
    <w:abstractNumId w:val="18"/>
  </w:num>
  <w:num w:numId="4">
    <w:abstractNumId w:val="15"/>
  </w:num>
  <w:num w:numId="5">
    <w:abstractNumId w:val="20"/>
  </w:num>
  <w:num w:numId="6">
    <w:abstractNumId w:val="21"/>
  </w:num>
  <w:num w:numId="7">
    <w:abstractNumId w:val="26"/>
  </w:num>
  <w:num w:numId="8">
    <w:abstractNumId w:val="0"/>
  </w:num>
  <w:num w:numId="9">
    <w:abstractNumId w:val="14"/>
  </w:num>
  <w:num w:numId="10">
    <w:abstractNumId w:val="7"/>
  </w:num>
  <w:num w:numId="11">
    <w:abstractNumId w:val="25"/>
  </w:num>
  <w:num w:numId="12">
    <w:abstractNumId w:val="8"/>
  </w:num>
  <w:num w:numId="13">
    <w:abstractNumId w:val="13"/>
  </w:num>
  <w:num w:numId="14">
    <w:abstractNumId w:val="2"/>
  </w:num>
  <w:num w:numId="15">
    <w:abstractNumId w:val="4"/>
  </w:num>
  <w:num w:numId="16">
    <w:abstractNumId w:val="3"/>
  </w:num>
  <w:num w:numId="17">
    <w:abstractNumId w:val="16"/>
  </w:num>
  <w:num w:numId="18">
    <w:abstractNumId w:val="23"/>
  </w:num>
  <w:num w:numId="19">
    <w:abstractNumId w:val="10"/>
  </w:num>
  <w:num w:numId="20">
    <w:abstractNumId w:val="9"/>
  </w:num>
  <w:num w:numId="21">
    <w:abstractNumId w:val="1"/>
  </w:num>
  <w:num w:numId="22">
    <w:abstractNumId w:val="11"/>
  </w:num>
  <w:num w:numId="23">
    <w:abstractNumId w:val="19"/>
  </w:num>
  <w:num w:numId="24">
    <w:abstractNumId w:val="22"/>
  </w:num>
  <w:num w:numId="25">
    <w:abstractNumId w:val="6"/>
  </w:num>
  <w:num w:numId="26">
    <w:abstractNumId w:val="24"/>
  </w:num>
  <w:num w:numId="27">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A7F"/>
    <w:rsid w:val="0004672A"/>
    <w:rsid w:val="000A29A8"/>
    <w:rsid w:val="000A4248"/>
    <w:rsid w:val="000B46F2"/>
    <w:rsid w:val="000F3A81"/>
    <w:rsid w:val="001A0ADF"/>
    <w:rsid w:val="001A0B3F"/>
    <w:rsid w:val="001A30BA"/>
    <w:rsid w:val="001C2E65"/>
    <w:rsid w:val="001C6F85"/>
    <w:rsid w:val="00223104"/>
    <w:rsid w:val="00260D9B"/>
    <w:rsid w:val="002663F0"/>
    <w:rsid w:val="00313235"/>
    <w:rsid w:val="003C540A"/>
    <w:rsid w:val="003D161E"/>
    <w:rsid w:val="00414A7F"/>
    <w:rsid w:val="004217E7"/>
    <w:rsid w:val="00456672"/>
    <w:rsid w:val="00474D2D"/>
    <w:rsid w:val="004A4B4A"/>
    <w:rsid w:val="00506887"/>
    <w:rsid w:val="00561867"/>
    <w:rsid w:val="006000FB"/>
    <w:rsid w:val="006412A7"/>
    <w:rsid w:val="00653B3C"/>
    <w:rsid w:val="00673F97"/>
    <w:rsid w:val="006C5A02"/>
    <w:rsid w:val="006E7782"/>
    <w:rsid w:val="006F36FB"/>
    <w:rsid w:val="00725A25"/>
    <w:rsid w:val="00731737"/>
    <w:rsid w:val="00861800"/>
    <w:rsid w:val="00895B19"/>
    <w:rsid w:val="009356FD"/>
    <w:rsid w:val="009D77CD"/>
    <w:rsid w:val="00A363AC"/>
    <w:rsid w:val="00A85E97"/>
    <w:rsid w:val="00A92EA1"/>
    <w:rsid w:val="00A96868"/>
    <w:rsid w:val="00B30E6A"/>
    <w:rsid w:val="00B5037E"/>
    <w:rsid w:val="00B64975"/>
    <w:rsid w:val="00BF5240"/>
    <w:rsid w:val="00C130EB"/>
    <w:rsid w:val="00C6302B"/>
    <w:rsid w:val="00C75E33"/>
    <w:rsid w:val="00D736A6"/>
    <w:rsid w:val="00DD7622"/>
    <w:rsid w:val="00DE44CA"/>
    <w:rsid w:val="00E05D9A"/>
    <w:rsid w:val="00E30484"/>
    <w:rsid w:val="00E32246"/>
    <w:rsid w:val="00EA697B"/>
    <w:rsid w:val="00F06EBC"/>
    <w:rsid w:val="00F83124"/>
    <w:rsid w:val="00FA7F98"/>
    <w:rsid w:val="00FE5B9A"/>
    <w:rsid w:val="00FF5A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C75E33"/>
    <w:rPr>
      <w:sz w:val="24"/>
      <w:szCs w:val="24"/>
      <w:lang w:val="nl-NL" w:eastAsia="nl-NL"/>
    </w:rPr>
  </w:style>
  <w:style w:type="paragraph" w:styleId="Kop1">
    <w:name w:val="heading 1"/>
    <w:basedOn w:val="Standaard"/>
    <w:next w:val="Standaard"/>
    <w:qFormat/>
    <w:rsid w:val="00C75E33"/>
    <w:pPr>
      <w:keepNext/>
      <w:ind w:right="-339"/>
      <w:jc w:val="center"/>
      <w:outlineLvl w:val="0"/>
    </w:pPr>
    <w:rPr>
      <w:rFonts w:ascii="Century Gothic" w:hAnsi="Century Gothic" w:cs="Tahoma"/>
      <w:color w:val="2E2281"/>
      <w:sz w:val="44"/>
      <w:szCs w:val="44"/>
      <w:lang w:val="nl-BE"/>
    </w:rPr>
  </w:style>
  <w:style w:type="paragraph" w:styleId="Kop2">
    <w:name w:val="heading 2"/>
    <w:basedOn w:val="Standaard"/>
    <w:next w:val="Standaard"/>
    <w:qFormat/>
    <w:rsid w:val="00C75E33"/>
    <w:pPr>
      <w:keepNext/>
      <w:outlineLvl w:val="1"/>
    </w:pPr>
    <w:rPr>
      <w:rFonts w:ascii="Century Gothic" w:hAnsi="Century Gothic" w:cs="Tahoma"/>
      <w:sz w:val="22"/>
      <w:szCs w:val="22"/>
      <w:u w:val="single"/>
      <w:lang w:val="nl-BE"/>
    </w:rPr>
  </w:style>
  <w:style w:type="paragraph" w:styleId="Kop3">
    <w:name w:val="heading 3"/>
    <w:basedOn w:val="Standaard"/>
    <w:next w:val="Standaard"/>
    <w:link w:val="Kop3Char"/>
    <w:semiHidden/>
    <w:unhideWhenUsed/>
    <w:qFormat/>
    <w:rsid w:val="009356FD"/>
    <w:pPr>
      <w:keepNext/>
      <w:spacing w:before="240" w:after="60"/>
      <w:outlineLvl w:val="2"/>
    </w:pPr>
    <w:rPr>
      <w:rFonts w:ascii="Cambria" w:hAnsi="Cambria"/>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GevolgdeHyperlink">
    <w:name w:val="FollowedHyperlink"/>
    <w:rsid w:val="00C75E33"/>
    <w:rPr>
      <w:color w:val="800080"/>
      <w:u w:val="single"/>
    </w:rPr>
  </w:style>
  <w:style w:type="character" w:styleId="Hyperlink">
    <w:name w:val="Hyperlink"/>
    <w:rsid w:val="00C75E33"/>
    <w:rPr>
      <w:color w:val="0000FF"/>
      <w:u w:val="single"/>
    </w:rPr>
  </w:style>
  <w:style w:type="paragraph" w:styleId="Koptekst">
    <w:name w:val="header"/>
    <w:basedOn w:val="Standaard"/>
    <w:rsid w:val="00C75E33"/>
    <w:pPr>
      <w:tabs>
        <w:tab w:val="center" w:pos="4536"/>
        <w:tab w:val="right" w:pos="9072"/>
      </w:tabs>
    </w:pPr>
  </w:style>
  <w:style w:type="paragraph" w:styleId="Voettekst">
    <w:name w:val="footer"/>
    <w:basedOn w:val="Standaard"/>
    <w:rsid w:val="00C75E33"/>
    <w:pPr>
      <w:tabs>
        <w:tab w:val="center" w:pos="4536"/>
        <w:tab w:val="right" w:pos="9072"/>
      </w:tabs>
    </w:pPr>
  </w:style>
  <w:style w:type="character" w:styleId="Paginanummer">
    <w:name w:val="page number"/>
    <w:basedOn w:val="Standaardalinea-lettertype"/>
    <w:rsid w:val="00C75E33"/>
  </w:style>
  <w:style w:type="character" w:styleId="Regelnummer">
    <w:name w:val="line number"/>
    <w:basedOn w:val="Standaardalinea-lettertype"/>
    <w:rsid w:val="00C75E33"/>
  </w:style>
  <w:style w:type="paragraph" w:styleId="Ballontekst">
    <w:name w:val="Balloon Text"/>
    <w:basedOn w:val="Standaard"/>
    <w:semiHidden/>
    <w:rsid w:val="00C75E33"/>
    <w:rPr>
      <w:rFonts w:ascii="Tahoma" w:hAnsi="Tahoma" w:cs="Tahoma"/>
      <w:sz w:val="16"/>
      <w:szCs w:val="16"/>
    </w:rPr>
  </w:style>
  <w:style w:type="character" w:customStyle="1" w:styleId="Kop3Char">
    <w:name w:val="Kop 3 Char"/>
    <w:link w:val="Kop3"/>
    <w:semiHidden/>
    <w:rsid w:val="009356FD"/>
    <w:rPr>
      <w:rFonts w:ascii="Cambria" w:eastAsia="Times New Roman" w:hAnsi="Cambria" w:cs="Times New Roman"/>
      <w:b/>
      <w:bCs/>
      <w:sz w:val="26"/>
      <w:szCs w:val="26"/>
    </w:rPr>
  </w:style>
  <w:style w:type="paragraph" w:styleId="Plattetekst">
    <w:name w:val="Body Text"/>
    <w:basedOn w:val="Standaard"/>
    <w:link w:val="PlattetekstChar"/>
    <w:uiPriority w:val="99"/>
    <w:unhideWhenUsed/>
    <w:rsid w:val="009356FD"/>
    <w:rPr>
      <w:rFonts w:eastAsia="Calibri"/>
    </w:rPr>
  </w:style>
  <w:style w:type="character" w:customStyle="1" w:styleId="PlattetekstChar">
    <w:name w:val="Platte tekst Char"/>
    <w:link w:val="Plattetekst"/>
    <w:uiPriority w:val="99"/>
    <w:rsid w:val="009356FD"/>
    <w:rPr>
      <w:rFonts w:eastAsia="Calibri"/>
      <w:sz w:val="24"/>
      <w:szCs w:val="24"/>
    </w:rPr>
  </w:style>
  <w:style w:type="paragraph" w:styleId="Lijstalinea">
    <w:name w:val="List Paragraph"/>
    <w:basedOn w:val="Standaard"/>
    <w:uiPriority w:val="34"/>
    <w:qFormat/>
    <w:rsid w:val="00561867"/>
    <w:pPr>
      <w:spacing w:after="200" w:line="276" w:lineRule="auto"/>
      <w:ind w:left="720"/>
      <w:contextualSpacing/>
    </w:pPr>
    <w:rPr>
      <w:rFonts w:ascii="Calibri" w:eastAsia="Calibri" w:hAnsi="Calibri"/>
      <w:sz w:val="22"/>
      <w:szCs w:val="22"/>
      <w:lang w:val="nl-BE" w:eastAsia="en-US"/>
    </w:rPr>
  </w:style>
  <w:style w:type="paragraph" w:styleId="Voetnoottekst">
    <w:name w:val="footnote text"/>
    <w:basedOn w:val="Standaard"/>
    <w:link w:val="VoetnoottekstChar"/>
    <w:rsid w:val="00506887"/>
    <w:rPr>
      <w:sz w:val="20"/>
      <w:szCs w:val="20"/>
    </w:rPr>
  </w:style>
  <w:style w:type="character" w:customStyle="1" w:styleId="VoetnoottekstChar">
    <w:name w:val="Voetnoottekst Char"/>
    <w:link w:val="Voetnoottekst"/>
    <w:rsid w:val="00506887"/>
    <w:rPr>
      <w:lang w:val="nl-NL" w:eastAsia="nl-NL"/>
    </w:rPr>
  </w:style>
  <w:style w:type="character" w:styleId="Voetnootmarkering">
    <w:name w:val="footnote reference"/>
    <w:uiPriority w:val="99"/>
    <w:unhideWhenUsed/>
    <w:rsid w:val="00506887"/>
    <w:rPr>
      <w:vertAlign w:val="superscript"/>
    </w:rPr>
  </w:style>
  <w:style w:type="paragraph" w:styleId="Kopvaninhoudsopgave">
    <w:name w:val="TOC Heading"/>
    <w:basedOn w:val="Kop1"/>
    <w:next w:val="Standaard"/>
    <w:uiPriority w:val="39"/>
    <w:semiHidden/>
    <w:unhideWhenUsed/>
    <w:qFormat/>
    <w:rsid w:val="003C540A"/>
    <w:pPr>
      <w:keepLines/>
      <w:spacing w:before="480" w:line="276" w:lineRule="auto"/>
      <w:ind w:right="0"/>
      <w:jc w:val="left"/>
      <w:outlineLvl w:val="9"/>
    </w:pPr>
    <w:rPr>
      <w:rFonts w:ascii="Cambria" w:hAnsi="Cambria" w:cs="Times New Roman"/>
      <w:b/>
      <w:bCs/>
      <w:color w:val="365F91"/>
      <w:sz w:val="28"/>
      <w:szCs w:val="28"/>
      <w:lang w:eastAsia="nl-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C75E33"/>
    <w:rPr>
      <w:sz w:val="24"/>
      <w:szCs w:val="24"/>
      <w:lang w:val="nl-NL" w:eastAsia="nl-NL"/>
    </w:rPr>
  </w:style>
  <w:style w:type="paragraph" w:styleId="Kop1">
    <w:name w:val="heading 1"/>
    <w:basedOn w:val="Standaard"/>
    <w:next w:val="Standaard"/>
    <w:qFormat/>
    <w:rsid w:val="00C75E33"/>
    <w:pPr>
      <w:keepNext/>
      <w:ind w:right="-339"/>
      <w:jc w:val="center"/>
      <w:outlineLvl w:val="0"/>
    </w:pPr>
    <w:rPr>
      <w:rFonts w:ascii="Century Gothic" w:hAnsi="Century Gothic" w:cs="Tahoma"/>
      <w:color w:val="2E2281"/>
      <w:sz w:val="44"/>
      <w:szCs w:val="44"/>
      <w:lang w:val="nl-BE"/>
    </w:rPr>
  </w:style>
  <w:style w:type="paragraph" w:styleId="Kop2">
    <w:name w:val="heading 2"/>
    <w:basedOn w:val="Standaard"/>
    <w:next w:val="Standaard"/>
    <w:qFormat/>
    <w:rsid w:val="00C75E33"/>
    <w:pPr>
      <w:keepNext/>
      <w:outlineLvl w:val="1"/>
    </w:pPr>
    <w:rPr>
      <w:rFonts w:ascii="Century Gothic" w:hAnsi="Century Gothic" w:cs="Tahoma"/>
      <w:sz w:val="22"/>
      <w:szCs w:val="22"/>
      <w:u w:val="single"/>
      <w:lang w:val="nl-BE"/>
    </w:rPr>
  </w:style>
  <w:style w:type="paragraph" w:styleId="Kop3">
    <w:name w:val="heading 3"/>
    <w:basedOn w:val="Standaard"/>
    <w:next w:val="Standaard"/>
    <w:link w:val="Kop3Char"/>
    <w:semiHidden/>
    <w:unhideWhenUsed/>
    <w:qFormat/>
    <w:rsid w:val="009356FD"/>
    <w:pPr>
      <w:keepNext/>
      <w:spacing w:before="240" w:after="60"/>
      <w:outlineLvl w:val="2"/>
    </w:pPr>
    <w:rPr>
      <w:rFonts w:ascii="Cambria" w:hAnsi="Cambria"/>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GevolgdeHyperlink">
    <w:name w:val="FollowedHyperlink"/>
    <w:rsid w:val="00C75E33"/>
    <w:rPr>
      <w:color w:val="800080"/>
      <w:u w:val="single"/>
    </w:rPr>
  </w:style>
  <w:style w:type="character" w:styleId="Hyperlink">
    <w:name w:val="Hyperlink"/>
    <w:rsid w:val="00C75E33"/>
    <w:rPr>
      <w:color w:val="0000FF"/>
      <w:u w:val="single"/>
    </w:rPr>
  </w:style>
  <w:style w:type="paragraph" w:styleId="Koptekst">
    <w:name w:val="header"/>
    <w:basedOn w:val="Standaard"/>
    <w:rsid w:val="00C75E33"/>
    <w:pPr>
      <w:tabs>
        <w:tab w:val="center" w:pos="4536"/>
        <w:tab w:val="right" w:pos="9072"/>
      </w:tabs>
    </w:pPr>
  </w:style>
  <w:style w:type="paragraph" w:styleId="Voettekst">
    <w:name w:val="footer"/>
    <w:basedOn w:val="Standaard"/>
    <w:rsid w:val="00C75E33"/>
    <w:pPr>
      <w:tabs>
        <w:tab w:val="center" w:pos="4536"/>
        <w:tab w:val="right" w:pos="9072"/>
      </w:tabs>
    </w:pPr>
  </w:style>
  <w:style w:type="character" w:styleId="Paginanummer">
    <w:name w:val="page number"/>
    <w:basedOn w:val="Standaardalinea-lettertype"/>
    <w:rsid w:val="00C75E33"/>
  </w:style>
  <w:style w:type="character" w:styleId="Regelnummer">
    <w:name w:val="line number"/>
    <w:basedOn w:val="Standaardalinea-lettertype"/>
    <w:rsid w:val="00C75E33"/>
  </w:style>
  <w:style w:type="paragraph" w:styleId="Ballontekst">
    <w:name w:val="Balloon Text"/>
    <w:basedOn w:val="Standaard"/>
    <w:semiHidden/>
    <w:rsid w:val="00C75E33"/>
    <w:rPr>
      <w:rFonts w:ascii="Tahoma" w:hAnsi="Tahoma" w:cs="Tahoma"/>
      <w:sz w:val="16"/>
      <w:szCs w:val="16"/>
    </w:rPr>
  </w:style>
  <w:style w:type="character" w:customStyle="1" w:styleId="Kop3Char">
    <w:name w:val="Kop 3 Char"/>
    <w:link w:val="Kop3"/>
    <w:semiHidden/>
    <w:rsid w:val="009356FD"/>
    <w:rPr>
      <w:rFonts w:ascii="Cambria" w:eastAsia="Times New Roman" w:hAnsi="Cambria" w:cs="Times New Roman"/>
      <w:b/>
      <w:bCs/>
      <w:sz w:val="26"/>
      <w:szCs w:val="26"/>
    </w:rPr>
  </w:style>
  <w:style w:type="paragraph" w:styleId="Plattetekst">
    <w:name w:val="Body Text"/>
    <w:basedOn w:val="Standaard"/>
    <w:link w:val="PlattetekstChar"/>
    <w:uiPriority w:val="99"/>
    <w:unhideWhenUsed/>
    <w:rsid w:val="009356FD"/>
    <w:rPr>
      <w:rFonts w:eastAsia="Calibri"/>
    </w:rPr>
  </w:style>
  <w:style w:type="character" w:customStyle="1" w:styleId="PlattetekstChar">
    <w:name w:val="Platte tekst Char"/>
    <w:link w:val="Plattetekst"/>
    <w:uiPriority w:val="99"/>
    <w:rsid w:val="009356FD"/>
    <w:rPr>
      <w:rFonts w:eastAsia="Calibri"/>
      <w:sz w:val="24"/>
      <w:szCs w:val="24"/>
    </w:rPr>
  </w:style>
  <w:style w:type="paragraph" w:styleId="Lijstalinea">
    <w:name w:val="List Paragraph"/>
    <w:basedOn w:val="Standaard"/>
    <w:uiPriority w:val="34"/>
    <w:qFormat/>
    <w:rsid w:val="00561867"/>
    <w:pPr>
      <w:spacing w:after="200" w:line="276" w:lineRule="auto"/>
      <w:ind w:left="720"/>
      <w:contextualSpacing/>
    </w:pPr>
    <w:rPr>
      <w:rFonts w:ascii="Calibri" w:eastAsia="Calibri" w:hAnsi="Calibri"/>
      <w:sz w:val="22"/>
      <w:szCs w:val="22"/>
      <w:lang w:val="nl-BE" w:eastAsia="en-US"/>
    </w:rPr>
  </w:style>
  <w:style w:type="paragraph" w:styleId="Voetnoottekst">
    <w:name w:val="footnote text"/>
    <w:basedOn w:val="Standaard"/>
    <w:link w:val="VoetnoottekstChar"/>
    <w:rsid w:val="00506887"/>
    <w:rPr>
      <w:sz w:val="20"/>
      <w:szCs w:val="20"/>
    </w:rPr>
  </w:style>
  <w:style w:type="character" w:customStyle="1" w:styleId="VoetnoottekstChar">
    <w:name w:val="Voetnoottekst Char"/>
    <w:link w:val="Voetnoottekst"/>
    <w:rsid w:val="00506887"/>
    <w:rPr>
      <w:lang w:val="nl-NL" w:eastAsia="nl-NL"/>
    </w:rPr>
  </w:style>
  <w:style w:type="character" w:styleId="Voetnootmarkering">
    <w:name w:val="footnote reference"/>
    <w:uiPriority w:val="99"/>
    <w:unhideWhenUsed/>
    <w:rsid w:val="00506887"/>
    <w:rPr>
      <w:vertAlign w:val="superscript"/>
    </w:rPr>
  </w:style>
  <w:style w:type="paragraph" w:styleId="Kopvaninhoudsopgave">
    <w:name w:val="TOC Heading"/>
    <w:basedOn w:val="Kop1"/>
    <w:next w:val="Standaard"/>
    <w:uiPriority w:val="39"/>
    <w:semiHidden/>
    <w:unhideWhenUsed/>
    <w:qFormat/>
    <w:rsid w:val="003C540A"/>
    <w:pPr>
      <w:keepLines/>
      <w:spacing w:before="480" w:line="276" w:lineRule="auto"/>
      <w:ind w:right="0"/>
      <w:jc w:val="left"/>
      <w:outlineLvl w:val="9"/>
    </w:pPr>
    <w:rPr>
      <w:rFonts w:ascii="Cambria" w:hAnsi="Cambria" w:cs="Times New Roman"/>
      <w:b/>
      <w:bCs/>
      <w:color w:val="365F91"/>
      <w:sz w:val="28"/>
      <w:szCs w:val="28"/>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38700">
      <w:bodyDiv w:val="1"/>
      <w:marLeft w:val="0"/>
      <w:marRight w:val="0"/>
      <w:marTop w:val="0"/>
      <w:marBottom w:val="0"/>
      <w:divBdr>
        <w:top w:val="none" w:sz="0" w:space="0" w:color="auto"/>
        <w:left w:val="none" w:sz="0" w:space="0" w:color="auto"/>
        <w:bottom w:val="none" w:sz="0" w:space="0" w:color="auto"/>
        <w:right w:val="none" w:sz="0" w:space="0" w:color="auto"/>
      </w:divBdr>
      <w:divsChild>
        <w:div w:id="1306740000">
          <w:marLeft w:val="0"/>
          <w:marRight w:val="0"/>
          <w:marTop w:val="0"/>
          <w:marBottom w:val="0"/>
          <w:divBdr>
            <w:top w:val="single" w:sz="6" w:space="0" w:color="B7BCA9"/>
            <w:left w:val="none" w:sz="0" w:space="0" w:color="auto"/>
            <w:bottom w:val="none" w:sz="0" w:space="0" w:color="auto"/>
            <w:right w:val="none" w:sz="0" w:space="0" w:color="auto"/>
          </w:divBdr>
          <w:divsChild>
            <w:div w:id="1549948402">
              <w:marLeft w:val="0"/>
              <w:marRight w:val="0"/>
              <w:marTop w:val="375"/>
              <w:marBottom w:val="375"/>
              <w:divBdr>
                <w:top w:val="none" w:sz="0" w:space="0" w:color="auto"/>
                <w:left w:val="none" w:sz="0" w:space="0" w:color="auto"/>
                <w:bottom w:val="none" w:sz="0" w:space="0" w:color="auto"/>
                <w:right w:val="none" w:sz="0" w:space="0" w:color="auto"/>
              </w:divBdr>
              <w:divsChild>
                <w:div w:id="77347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88828">
      <w:bodyDiv w:val="1"/>
      <w:marLeft w:val="0"/>
      <w:marRight w:val="0"/>
      <w:marTop w:val="0"/>
      <w:marBottom w:val="0"/>
      <w:divBdr>
        <w:top w:val="none" w:sz="0" w:space="0" w:color="auto"/>
        <w:left w:val="none" w:sz="0" w:space="0" w:color="auto"/>
        <w:bottom w:val="none" w:sz="0" w:space="0" w:color="auto"/>
        <w:right w:val="none" w:sz="0" w:space="0" w:color="auto"/>
      </w:divBdr>
    </w:div>
    <w:div w:id="209474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vkso.be/" TargetMode="External"/><Relationship Id="rId18" Type="http://schemas.openxmlformats.org/officeDocument/2006/relationships/hyperlink" Target="http://www.ond.vlaanderen.be/edulex/database/document/document.asp?docid=13222" TargetMode="External"/><Relationship Id="rId3" Type="http://schemas.openxmlformats.org/officeDocument/2006/relationships/styles" Target="styles.xml"/><Relationship Id="rId21" Type="http://schemas.openxmlformats.org/officeDocument/2006/relationships/hyperlink" Target="http://www.onprvp.fgov.be/NL/futur/Pages/default.aspx" TargetMode="External"/><Relationship Id="rId7" Type="http://schemas.openxmlformats.org/officeDocument/2006/relationships/footnotes" Target="footnotes.xml"/><Relationship Id="rId12" Type="http://schemas.openxmlformats.org/officeDocument/2006/relationships/hyperlink" Target="http://www.pdos.be/pdos/pdf/professionals/pension_reform.02.nl.pdf" TargetMode="External"/><Relationship Id="rId17" Type="http://schemas.openxmlformats.org/officeDocument/2006/relationships/hyperlink" Target="http://www.ond.vlaanderen.be/edulex/database/document/document.asp?docid=12480" TargetMode="External"/><Relationship Id="rId2" Type="http://schemas.openxmlformats.org/officeDocument/2006/relationships/numbering" Target="numbering.xml"/><Relationship Id="rId16" Type="http://schemas.openxmlformats.org/officeDocument/2006/relationships/hyperlink" Target="http://ond.vlaanderen.be/edulex/database/document/document.asp?docid=12287" TargetMode="External"/><Relationship Id="rId20" Type="http://schemas.openxmlformats.org/officeDocument/2006/relationships/hyperlink" Target="http://www.pdos-sdpsp.fgov.be/pdos/contact/contact_1035.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ond.vlaanderen.be/nieuws/2012/doc/20120521-mededeling-TBS-niet-hoger-onderwijs.pdf" TargetMode="External"/><Relationship Id="rId5" Type="http://schemas.openxmlformats.org/officeDocument/2006/relationships/settings" Target="settings.xml"/><Relationship Id="rId15" Type="http://schemas.openxmlformats.org/officeDocument/2006/relationships/hyperlink" Target="http://ond.vlaanderen.be/edulex/database/document/document.asp?docid=12286"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Uitstapregeling.agodi@vlaanderen"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yperlink" Target="http://ond.vlaanderen.be/edulex/database/document/document.asp?docid=12281" TargetMode="External"/><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nnelien\Local%20Settings\Temporary%20Internet%20Files\Content.IE5\WHWXIBWL\documentvclb-20080313-0915%5b1%5d.dot"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89679B-9FFE-486A-81FE-5DD153270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documentvclb-20080313-0915[1].dot</Template>
  <TotalTime>144</TotalTime>
  <Pages>8</Pages>
  <Words>2621</Words>
  <Characters>14420</Characters>
  <Application>Microsoft Office Word</Application>
  <DocSecurity>0</DocSecurity>
  <Lines>120</Lines>
  <Paragraphs>34</Paragraphs>
  <ScaleCrop>false</ScaleCrop>
  <HeadingPairs>
    <vt:vector size="2" baseType="variant">
      <vt:variant>
        <vt:lpstr>Titel</vt:lpstr>
      </vt:variant>
      <vt:variant>
        <vt:i4>1</vt:i4>
      </vt:variant>
    </vt:vector>
  </HeadingPairs>
  <TitlesOfParts>
    <vt:vector size="1" baseType="lpstr">
      <vt:lpstr/>
    </vt:vector>
  </TitlesOfParts>
  <Company>VCLB</Company>
  <LinksUpToDate>false</LinksUpToDate>
  <CharactersWithSpaces>17007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Annelien Maebe</dc:creator>
  <cp:lastModifiedBy>Annelien Maebe</cp:lastModifiedBy>
  <cp:revision>7</cp:revision>
  <cp:lastPrinted>2008-03-12T13:08:00Z</cp:lastPrinted>
  <dcterms:created xsi:type="dcterms:W3CDTF">2012-05-31T09:25:00Z</dcterms:created>
  <dcterms:modified xsi:type="dcterms:W3CDTF">2012-06-01T07:04:00Z</dcterms:modified>
</cp:coreProperties>
</file>