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2" w:type="dxa"/>
        <w:tblLook w:val="01E0" w:firstRow="1" w:lastRow="1" w:firstColumn="1" w:lastColumn="1" w:noHBand="0" w:noVBand="0"/>
      </w:tblPr>
      <w:tblGrid>
        <w:gridCol w:w="3168"/>
      </w:tblGrid>
      <w:tr w:rsidR="008F012D" w:rsidRPr="005872C4" w14:paraId="3D2718F1" w14:textId="77777777">
        <w:trPr>
          <w:trHeight w:val="719"/>
        </w:trPr>
        <w:tc>
          <w:tcPr>
            <w:tcW w:w="3162" w:type="dxa"/>
            <w:tcMar>
              <w:left w:w="0" w:type="dxa"/>
            </w:tcMar>
          </w:tcPr>
          <w:p w14:paraId="2709C714" w14:textId="77777777" w:rsidR="008F012D" w:rsidRPr="005872C4" w:rsidRDefault="00AC6A0E">
            <w:pPr>
              <w:jc w:val="both"/>
              <w:rPr>
                <w:rFonts w:ascii="Tahoma" w:hAnsi="Tahoma" w:cs="Tahoma"/>
                <w:spacing w:val="22"/>
                <w:sz w:val="18"/>
                <w:szCs w:val="18"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7F442F" wp14:editId="4667BD41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459740</wp:posOffset>
                      </wp:positionV>
                      <wp:extent cx="1495425" cy="438150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45C194" w14:textId="77777777" w:rsidR="00540BC7" w:rsidRPr="00AC6A0E" w:rsidRDefault="00AC6A0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lang w:val="nl-BE"/>
                                    </w:rPr>
                                  </w:pPr>
                                  <w:r w:rsidRPr="00AC6A0E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lang w:val="nl-BE"/>
                                    </w:rPr>
                                    <w:t>VACATURE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F4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82.8pt;margin-top:36.2pt;width:117.7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IahAIAAA8FAAAOAAAAZHJzL2Uyb0RvYy54bWysVFtv2yAUfp+0/4B4T30ZaWMrTtXLMk3q&#10;LlK7H0AMjlEwMCCxu2r/fQecpFm3SdM0P9jgc/jO5fsO88uhk2jHrRNaVTg7SzHiqtZMqHWFvzws&#10;JzOMnKeKUakVr/Ajd/hy8frVvDclz3WrJeMWAYhyZW8q3HpvyiRxdcs76s604QqMjbYd9bC164RZ&#10;2gN6J5M8Tc+TXltmrK65c/D3djTiRcRvGl77T03juEeywpCbj28b36vwThZzWq4tNa2o92nQf8ii&#10;o0JB0CPULfUUba34BaoTtdVON/6s1l2im0bUPNYA1WTpi2ruW2p4rAWa48yxTe7/wdYfd58tEqzC&#10;OUaKdkDRA984v6MblIfu9MaV4HRvwM0P13oAlmOlztzpeuOQ0jctVWt+Za3uW04ZZJeFk8nJ0RHH&#10;BZBV/0EzCEO3XkegobFdaB00AwE6sPR4ZIYPHtUhJCmmJJ9iVIONvJll00hdQsvDaWOdf8d1h8Ki&#10;whaYj+h0d+d8yIaWB5cQzGkp2FJIGTd2vbqRFu0oqGQZn1jACzepgrPS4diIOP6BJCFGsIV0I+tP&#10;RZaT9DovJsvz2cWELMl0Ulyks0maFdfFeUoKcrv8HhLMSNkKxri6E4ofFJiRv2N4PwujdqIGUV/h&#10;YgqdinX9scg0Pr8rshMeBlKKrsKzoxMtA7FvFYOyaempkOM6+Tn92GXoweEbuxJlEJgfNeCH1QAo&#10;QRsrzR5BEFYDX8A63CKwaLX9hlEPE1lh93VLLcdIvlcgqiIjJIxw3JDpRQ4be2pZnVqoqgGqwh6j&#10;cXnjx7HfGivWLUQaZaz0FQixEVEjz1nt5QtTF4vZ3xBhrE/30ev5Hlv8AAAA//8DAFBLAwQUAAYA&#10;CAAAACEAaqybpN4AAAALAQAADwAAAGRycy9kb3ducmV2LnhtbEyPwU7DMAyG70i8Q2QkLoglnboW&#10;StMJkEBcN/YAbuO1FY1TNdnavT3ZCW6/5U+/P5fbxQ7iTJPvHWtIVgoEceNMz62Gw/fH4xMIH5AN&#10;Do5Jw4U8bKvbmxIL42be0XkfWhFL2BeooQthLKT0TUcW/cqNxHF3dJPFEMeplWbCOZbbQa6VyqTF&#10;nuOFDkd676j52Z+shuPX/LB5nuvPcMh3afaGfV67i9b3d8vrC4hAS/iD4aof1aGKTrU7sfFi0JBn&#10;myyiMaxTEFdAqSQBUceUJinIqpT/f6h+AQAA//8DAFBLAQItABQABgAIAAAAIQC2gziS/gAAAOEB&#10;AAATAAAAAAAAAAAAAAAAAAAAAABbQ29udGVudF9UeXBlc10ueG1sUEsBAi0AFAAGAAgAAAAhADj9&#10;If/WAAAAlAEAAAsAAAAAAAAAAAAAAAAALwEAAF9yZWxzLy5yZWxzUEsBAi0AFAAGAAgAAAAhAKr9&#10;whqEAgAADwUAAA4AAAAAAAAAAAAAAAAALgIAAGRycy9lMm9Eb2MueG1sUEsBAi0AFAAGAAgAAAAh&#10;AGqsm6TeAAAACwEAAA8AAAAAAAAAAAAAAAAA3gQAAGRycy9kb3ducmV2LnhtbFBLBQYAAAAABAAE&#10;APMAAADpBQAAAAA=&#10;" stroked="f">
                      <v:textbox>
                        <w:txbxContent>
                          <w:p w14:paraId="7145C194" w14:textId="77777777" w:rsidR="00540BC7" w:rsidRPr="00AC6A0E" w:rsidRDefault="00AC6A0E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lang w:val="nl-BE"/>
                              </w:rPr>
                            </w:pPr>
                            <w:r w:rsidRPr="00AC6A0E">
                              <w:rPr>
                                <w:rFonts w:ascii="Century Gothic" w:hAnsi="Century Gothic"/>
                                <w:b/>
                                <w:sz w:val="40"/>
                                <w:lang w:val="nl-BE"/>
                              </w:rPr>
                              <w:t>VACATURE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pacing w:val="22"/>
                <w:sz w:val="18"/>
                <w:szCs w:val="18"/>
                <w:lang w:val="nl-BE" w:eastAsia="nl-BE"/>
              </w:rPr>
              <w:drawing>
                <wp:inline distT="0" distB="0" distL="0" distR="0" wp14:anchorId="14D43BF6" wp14:editId="2D0CFB93">
                  <wp:extent cx="1943100" cy="1200150"/>
                  <wp:effectExtent l="0" t="0" r="0" b="0"/>
                  <wp:docPr id="9" name="Afbeelding 9" descr="VCLBadresdodg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CLBadresdodg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1335E" w14:textId="77777777" w:rsidR="005872C4" w:rsidRPr="005872C4" w:rsidRDefault="005872C4" w:rsidP="00064979">
      <w:pPr>
        <w:jc w:val="both"/>
        <w:rPr>
          <w:rFonts w:ascii="Century Gothic" w:hAnsi="Century Gothic"/>
          <w:lang w:val="nl-BE"/>
        </w:rPr>
      </w:pPr>
    </w:p>
    <w:p w14:paraId="36FC59EB" w14:textId="66BCC6B3" w:rsidR="00064979" w:rsidRPr="009066B4" w:rsidRDefault="0086211B" w:rsidP="00064979">
      <w:pPr>
        <w:pStyle w:val="Kop1"/>
        <w:jc w:val="center"/>
        <w:rPr>
          <w:rFonts w:ascii="Century Gothic" w:hAnsi="Century Gothic"/>
          <w:sz w:val="22"/>
        </w:rPr>
      </w:pPr>
      <w:r w:rsidRPr="009066B4">
        <w:rPr>
          <w:rFonts w:ascii="Century Gothic" w:hAnsi="Century Gothic"/>
          <w:sz w:val="32"/>
        </w:rPr>
        <w:t xml:space="preserve">Verantwoordelijke </w:t>
      </w:r>
      <w:r w:rsidR="00485363" w:rsidRPr="009066B4">
        <w:rPr>
          <w:rFonts w:ascii="Century Gothic" w:hAnsi="Century Gothic"/>
          <w:sz w:val="32"/>
        </w:rPr>
        <w:t>‘</w:t>
      </w:r>
      <w:r w:rsidR="00027F93" w:rsidRPr="009066B4">
        <w:rPr>
          <w:rFonts w:ascii="Century Gothic" w:hAnsi="Century Gothic"/>
          <w:sz w:val="32"/>
        </w:rPr>
        <w:t>kansenbevordering en diversiteit</w:t>
      </w:r>
      <w:r w:rsidR="0065788A" w:rsidRPr="009066B4">
        <w:rPr>
          <w:rFonts w:ascii="Century Gothic" w:hAnsi="Century Gothic"/>
          <w:sz w:val="32"/>
        </w:rPr>
        <w:t>’</w:t>
      </w:r>
      <w:r w:rsidR="005C6C01" w:rsidRPr="009066B4">
        <w:rPr>
          <w:rFonts w:ascii="Century Gothic" w:hAnsi="Century Gothic"/>
          <w:sz w:val="32"/>
        </w:rPr>
        <w:t xml:space="preserve"> (m/v)</w:t>
      </w:r>
    </w:p>
    <w:p w14:paraId="0A124BC4" w14:textId="77777777" w:rsidR="00064979" w:rsidRPr="00E71E50" w:rsidRDefault="00064979" w:rsidP="00064979">
      <w:pPr>
        <w:rPr>
          <w:rFonts w:ascii="Century Gothic" w:hAnsi="Century Gothic"/>
          <w:sz w:val="22"/>
          <w:szCs w:val="22"/>
          <w:lang w:val="nl-BE"/>
        </w:rPr>
      </w:pPr>
    </w:p>
    <w:p w14:paraId="32676E43" w14:textId="58A3F9C8" w:rsidR="004D1C8A" w:rsidRPr="009066B4" w:rsidRDefault="00485363" w:rsidP="0086211B">
      <w:pPr>
        <w:rPr>
          <w:rFonts w:ascii="Century Gothic" w:hAnsi="Century Gothic" w:cs="Arial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De</w:t>
      </w:r>
      <w:r w:rsidR="0086211B" w:rsidRPr="009066B4">
        <w:rPr>
          <w:rFonts w:ascii="Century Gothic" w:hAnsi="Century Gothic"/>
          <w:sz w:val="20"/>
          <w:szCs w:val="20"/>
          <w:lang w:val="nl-BE"/>
        </w:rPr>
        <w:t xml:space="preserve"> </w:t>
      </w:r>
      <w:r w:rsidRPr="009066B4">
        <w:rPr>
          <w:rFonts w:ascii="Century Gothic" w:hAnsi="Century Gothic"/>
          <w:sz w:val="20"/>
          <w:szCs w:val="20"/>
          <w:lang w:val="nl-BE"/>
        </w:rPr>
        <w:t>Dienst Inhoudelijke Ondersteuning</w:t>
      </w:r>
      <w:r w:rsidR="0086211B" w:rsidRPr="009066B4">
        <w:rPr>
          <w:rFonts w:ascii="Century Gothic" w:hAnsi="Century Gothic"/>
          <w:sz w:val="20"/>
          <w:szCs w:val="20"/>
          <w:lang w:val="nl-BE"/>
        </w:rPr>
        <w:t xml:space="preserve"> </w:t>
      </w:r>
      <w:r w:rsidR="004D1C8A" w:rsidRPr="009066B4">
        <w:rPr>
          <w:rFonts w:ascii="Century Gothic" w:hAnsi="Century Gothic"/>
          <w:sz w:val="20"/>
          <w:szCs w:val="20"/>
          <w:lang w:val="nl-BE"/>
        </w:rPr>
        <w:t xml:space="preserve">van de </w:t>
      </w:r>
      <w:r w:rsidR="004D1C8A" w:rsidRPr="009066B4">
        <w:rPr>
          <w:rFonts w:ascii="Century Gothic" w:hAnsi="Century Gothic" w:cs="Arial"/>
          <w:sz w:val="20"/>
          <w:szCs w:val="20"/>
          <w:lang w:val="nl-BE"/>
        </w:rPr>
        <w:t xml:space="preserve">Vrije-CLB-Koepel vzw </w:t>
      </w:r>
      <w:r w:rsidR="0086211B" w:rsidRPr="009066B4">
        <w:rPr>
          <w:rFonts w:ascii="Century Gothic" w:hAnsi="Century Gothic"/>
          <w:sz w:val="20"/>
          <w:szCs w:val="20"/>
          <w:lang w:val="nl-BE"/>
        </w:rPr>
        <w:t>organiseert begeleiding</w:t>
      </w:r>
      <w:r w:rsidRPr="009066B4">
        <w:rPr>
          <w:rFonts w:ascii="Century Gothic" w:hAnsi="Century Gothic"/>
          <w:sz w:val="20"/>
          <w:szCs w:val="20"/>
          <w:lang w:val="nl-BE"/>
        </w:rPr>
        <w:t>, inhoudelijke ondersteuning en nascholing</w:t>
      </w:r>
      <w:r w:rsidR="0086211B" w:rsidRPr="009066B4">
        <w:rPr>
          <w:rFonts w:ascii="Century Gothic" w:hAnsi="Century Gothic"/>
          <w:sz w:val="20"/>
          <w:szCs w:val="20"/>
          <w:lang w:val="nl-BE"/>
        </w:rPr>
        <w:t xml:space="preserve"> voor alle medewerkers van de vrije centra voor leerlingenbegeleiding. </w:t>
      </w:r>
      <w:r w:rsidRPr="009066B4">
        <w:rPr>
          <w:rFonts w:ascii="Century Gothic" w:hAnsi="Century Gothic"/>
          <w:sz w:val="20"/>
          <w:szCs w:val="20"/>
          <w:lang w:val="nl-BE"/>
        </w:rPr>
        <w:t>Daarnaast levert de dienst ook inhoudelijke input bij beleidsvoorbereiding en standpuntbepaling</w:t>
      </w:r>
      <w:r w:rsidR="004D1C8A" w:rsidRPr="009066B4">
        <w:rPr>
          <w:rFonts w:ascii="Century Gothic" w:hAnsi="Century Gothic" w:cs="Arial"/>
          <w:sz w:val="20"/>
          <w:szCs w:val="20"/>
          <w:lang w:val="nl-BE"/>
        </w:rPr>
        <w:t>.</w:t>
      </w:r>
    </w:p>
    <w:p w14:paraId="7882CDDF" w14:textId="77777777" w:rsidR="004D1C8A" w:rsidRPr="009066B4" w:rsidRDefault="004D1C8A" w:rsidP="0086211B">
      <w:pPr>
        <w:rPr>
          <w:rFonts w:ascii="Century Gothic" w:hAnsi="Century Gothic" w:cs="Arial"/>
          <w:sz w:val="20"/>
          <w:szCs w:val="20"/>
          <w:lang w:val="nl-BE"/>
        </w:rPr>
      </w:pPr>
    </w:p>
    <w:p w14:paraId="22AAD315" w14:textId="0F1F8E56" w:rsidR="0086211B" w:rsidRPr="009066B4" w:rsidRDefault="004D1C8A" w:rsidP="004D1C8A">
      <w:pPr>
        <w:jc w:val="both"/>
        <w:rPr>
          <w:rFonts w:ascii="Century Gothic" w:hAnsi="Century Gothic" w:cs="Arial"/>
          <w:sz w:val="20"/>
          <w:szCs w:val="20"/>
          <w:lang w:val="nl-BE"/>
        </w:rPr>
      </w:pPr>
      <w:r w:rsidRPr="009066B4">
        <w:rPr>
          <w:rFonts w:ascii="Century Gothic" w:hAnsi="Century Gothic" w:cs="Arial"/>
          <w:sz w:val="20"/>
          <w:szCs w:val="20"/>
          <w:lang w:val="nl-BE"/>
        </w:rPr>
        <w:t xml:space="preserve">Ter versterking van de </w:t>
      </w:r>
      <w:r w:rsidR="00027F93" w:rsidRPr="009066B4">
        <w:rPr>
          <w:rFonts w:ascii="Century Gothic" w:hAnsi="Century Gothic" w:cs="Arial"/>
          <w:sz w:val="20"/>
          <w:szCs w:val="20"/>
          <w:lang w:val="nl-BE"/>
        </w:rPr>
        <w:t>dienst</w:t>
      </w:r>
      <w:r w:rsidRPr="009066B4">
        <w:rPr>
          <w:rFonts w:ascii="Century Gothic" w:hAnsi="Century Gothic" w:cs="Arial"/>
          <w:sz w:val="20"/>
          <w:szCs w:val="20"/>
          <w:lang w:val="nl-BE"/>
        </w:rPr>
        <w:t xml:space="preserve"> heeft de Vrije-CLB-Koepel vzw een vacature voor een </w:t>
      </w:r>
      <w:r w:rsidR="00027F93" w:rsidRPr="009066B4">
        <w:rPr>
          <w:rFonts w:ascii="Century Gothic" w:hAnsi="Century Gothic" w:cs="Arial"/>
          <w:b/>
          <w:sz w:val="20"/>
          <w:szCs w:val="20"/>
          <w:lang w:val="nl-BE"/>
        </w:rPr>
        <w:t>voltijdse</w:t>
      </w:r>
      <w:r w:rsidRPr="009066B4">
        <w:rPr>
          <w:rFonts w:ascii="Century Gothic" w:hAnsi="Century Gothic" w:cs="Arial"/>
          <w:sz w:val="20"/>
          <w:szCs w:val="20"/>
          <w:lang w:val="nl-BE"/>
        </w:rPr>
        <w:t xml:space="preserve"> </w:t>
      </w:r>
      <w:r w:rsidRPr="009066B4">
        <w:rPr>
          <w:rFonts w:ascii="Century Gothic" w:hAnsi="Century Gothic" w:cs="Arial"/>
          <w:b/>
          <w:sz w:val="20"/>
          <w:szCs w:val="20"/>
          <w:lang w:val="nl-BE"/>
        </w:rPr>
        <w:t>verantwoordelijke</w:t>
      </w:r>
      <w:r w:rsidR="00027F93" w:rsidRPr="009066B4">
        <w:rPr>
          <w:rFonts w:ascii="Century Gothic" w:hAnsi="Century Gothic" w:cs="Arial"/>
          <w:b/>
          <w:sz w:val="20"/>
          <w:szCs w:val="20"/>
          <w:lang w:val="nl-BE"/>
        </w:rPr>
        <w:t xml:space="preserve"> </w:t>
      </w:r>
      <w:r w:rsidR="00027F93" w:rsidRPr="009066B4">
        <w:rPr>
          <w:rFonts w:ascii="Century Gothic" w:hAnsi="Century Gothic" w:cs="Arial"/>
          <w:sz w:val="20"/>
          <w:szCs w:val="20"/>
          <w:lang w:val="nl-BE"/>
        </w:rPr>
        <w:t>voor de werking rond gelijke kansen en diversiteit</w:t>
      </w:r>
      <w:r w:rsidR="009066B4" w:rsidRPr="009066B4">
        <w:rPr>
          <w:rFonts w:ascii="Century Gothic" w:hAnsi="Century Gothic" w:cs="Arial"/>
          <w:sz w:val="20"/>
          <w:szCs w:val="20"/>
          <w:lang w:val="nl-BE"/>
        </w:rPr>
        <w:t>, ter vervanging van een collega die op pensioen gaat</w:t>
      </w:r>
      <w:r w:rsidRPr="009066B4">
        <w:rPr>
          <w:rFonts w:ascii="Century Gothic" w:hAnsi="Century Gothic" w:cs="Arial"/>
          <w:sz w:val="20"/>
          <w:szCs w:val="20"/>
          <w:lang w:val="nl-BE"/>
        </w:rPr>
        <w:t>.</w:t>
      </w:r>
    </w:p>
    <w:p w14:paraId="0E708188" w14:textId="77777777" w:rsidR="00441BBE" w:rsidRPr="009066B4" w:rsidRDefault="00441BBE" w:rsidP="00441BBE">
      <w:pPr>
        <w:jc w:val="both"/>
        <w:rPr>
          <w:rFonts w:ascii="Century Gothic" w:hAnsi="Century Gothic" w:cs="Arial"/>
          <w:sz w:val="20"/>
          <w:szCs w:val="20"/>
          <w:lang w:val="nl-BE"/>
        </w:rPr>
      </w:pPr>
    </w:p>
    <w:p w14:paraId="0D25FB07" w14:textId="77777777" w:rsidR="005872C4" w:rsidRPr="009066B4" w:rsidRDefault="005872C4" w:rsidP="00064979">
      <w:pPr>
        <w:rPr>
          <w:rFonts w:ascii="Century Gothic" w:hAnsi="Century Gothic"/>
          <w:b/>
          <w:sz w:val="20"/>
          <w:szCs w:val="20"/>
          <w:lang w:val="nl-BE"/>
        </w:rPr>
      </w:pPr>
    </w:p>
    <w:p w14:paraId="051BED00" w14:textId="77777777" w:rsidR="00064979" w:rsidRPr="009066B4" w:rsidRDefault="00064979" w:rsidP="0006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  <w:lang w:val="nl-BE"/>
        </w:rPr>
      </w:pPr>
      <w:r w:rsidRPr="009066B4">
        <w:rPr>
          <w:rFonts w:ascii="Century Gothic" w:hAnsi="Century Gothic"/>
          <w:b/>
          <w:sz w:val="20"/>
          <w:szCs w:val="20"/>
          <w:lang w:val="nl-BE"/>
        </w:rPr>
        <w:t>Statuut</w:t>
      </w:r>
    </w:p>
    <w:p w14:paraId="794A66CA" w14:textId="77777777" w:rsidR="00027F93" w:rsidRPr="009066B4" w:rsidRDefault="00027F93" w:rsidP="00027F93">
      <w:pPr>
        <w:jc w:val="both"/>
        <w:rPr>
          <w:rFonts w:ascii="Century Gothic" w:hAnsi="Century Gothic" w:cs="Arial"/>
          <w:sz w:val="20"/>
          <w:szCs w:val="20"/>
          <w:lang w:val="nl-BE"/>
        </w:rPr>
      </w:pPr>
      <w:r w:rsidRPr="009066B4">
        <w:rPr>
          <w:rFonts w:ascii="Century Gothic" w:hAnsi="Century Gothic" w:cs="Arial"/>
          <w:sz w:val="20"/>
          <w:szCs w:val="20"/>
          <w:lang w:val="nl-BE"/>
        </w:rPr>
        <w:t>Volgende statuten zijn mogelijk binnen de opdracht:</w:t>
      </w:r>
    </w:p>
    <w:p w14:paraId="365653BC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Aanstelling als gesubsidieerd personeelslid</w:t>
      </w:r>
    </w:p>
    <w:p w14:paraId="28D732FB" w14:textId="3E17B0F8" w:rsidR="00027F93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Verlof TAO vanuit Onderwijs of vanuit een Vrij CLB naar de Permanente </w:t>
      </w:r>
      <w:proofErr w:type="spellStart"/>
      <w:r w:rsidRPr="009066B4">
        <w:rPr>
          <w:rFonts w:ascii="Century Gothic" w:hAnsi="Century Gothic"/>
          <w:sz w:val="20"/>
          <w:szCs w:val="20"/>
          <w:lang w:val="nl-BE"/>
        </w:rPr>
        <w:t>Ondersteuningscel</w:t>
      </w:r>
      <w:proofErr w:type="spellEnd"/>
      <w:r w:rsidRPr="009066B4">
        <w:rPr>
          <w:rFonts w:ascii="Century Gothic" w:hAnsi="Century Gothic"/>
          <w:sz w:val="20"/>
          <w:szCs w:val="20"/>
          <w:lang w:val="nl-BE"/>
        </w:rPr>
        <w:t xml:space="preserve"> van VCLB vzw, met behoud van benoeming</w:t>
      </w:r>
    </w:p>
    <w:p w14:paraId="283BE934" w14:textId="38183147" w:rsidR="002F7BD6" w:rsidRPr="00B034E8" w:rsidRDefault="002F7BD6" w:rsidP="00B034E8">
      <w:pPr>
        <w:pStyle w:val="Lijstalinea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2"/>
          <w:lang w:val="nl-BE"/>
        </w:rPr>
      </w:pPr>
      <w:r w:rsidRPr="00B12BB4">
        <w:rPr>
          <w:rFonts w:ascii="Century Gothic" w:hAnsi="Century Gothic" w:cs="Arial"/>
          <w:sz w:val="20"/>
          <w:szCs w:val="22"/>
          <w:lang w:val="nl-BE"/>
        </w:rPr>
        <w:t xml:space="preserve">Detachering (verlof wegens bijzondere opdracht) vanuit een Vrij CLB naar de Permanente </w:t>
      </w:r>
      <w:proofErr w:type="spellStart"/>
      <w:r w:rsidRPr="00B12BB4">
        <w:rPr>
          <w:rFonts w:ascii="Century Gothic" w:hAnsi="Century Gothic" w:cs="Arial"/>
          <w:sz w:val="20"/>
          <w:szCs w:val="22"/>
          <w:lang w:val="nl-BE"/>
        </w:rPr>
        <w:t>Ondersteuningscel</w:t>
      </w:r>
      <w:proofErr w:type="spellEnd"/>
      <w:r w:rsidRPr="00B12BB4">
        <w:rPr>
          <w:rFonts w:ascii="Century Gothic" w:hAnsi="Century Gothic" w:cs="Arial"/>
          <w:sz w:val="20"/>
          <w:szCs w:val="22"/>
          <w:lang w:val="nl-BE"/>
        </w:rPr>
        <w:t xml:space="preserve"> van de Vrije-CLB-Koepel vzw, met behoud van statuut en benoeming. </w:t>
      </w:r>
    </w:p>
    <w:p w14:paraId="2687593A" w14:textId="77777777" w:rsidR="00AC6A0E" w:rsidRPr="009066B4" w:rsidRDefault="00AC6A0E" w:rsidP="00ED2EB4">
      <w:pPr>
        <w:jc w:val="both"/>
        <w:rPr>
          <w:rFonts w:ascii="Century Gothic" w:hAnsi="Century Gothic" w:cs="Arial"/>
          <w:sz w:val="20"/>
          <w:szCs w:val="20"/>
          <w:lang w:val="nl-BE"/>
        </w:rPr>
      </w:pPr>
    </w:p>
    <w:p w14:paraId="335CDA29" w14:textId="77777777" w:rsidR="00064979" w:rsidRPr="009066B4" w:rsidRDefault="00064979" w:rsidP="0006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  <w:lang w:val="nl-BE"/>
        </w:rPr>
      </w:pPr>
      <w:r w:rsidRPr="009066B4">
        <w:rPr>
          <w:rFonts w:ascii="Century Gothic" w:hAnsi="Century Gothic"/>
          <w:b/>
          <w:sz w:val="20"/>
          <w:szCs w:val="20"/>
          <w:lang w:val="nl-BE"/>
        </w:rPr>
        <w:t>Opdracht</w:t>
      </w:r>
    </w:p>
    <w:p w14:paraId="48D616E4" w14:textId="55046CB6" w:rsidR="00E04CF7" w:rsidRPr="009066B4" w:rsidRDefault="0086211B" w:rsidP="00E04CF7">
      <w:pPr>
        <w:jc w:val="both"/>
        <w:rPr>
          <w:rFonts w:ascii="Century Gothic" w:hAnsi="Century Gothic" w:cs="Arial"/>
          <w:sz w:val="20"/>
          <w:szCs w:val="20"/>
          <w:lang w:val="nl-BE"/>
        </w:rPr>
      </w:pPr>
      <w:r w:rsidRPr="009066B4">
        <w:rPr>
          <w:rFonts w:ascii="Century Gothic" w:hAnsi="Century Gothic" w:cs="Arial"/>
          <w:sz w:val="20"/>
          <w:szCs w:val="20"/>
          <w:lang w:val="nl-BE"/>
        </w:rPr>
        <w:t xml:space="preserve">Als </w:t>
      </w:r>
      <w:proofErr w:type="spellStart"/>
      <w:r w:rsidR="004D1C8A" w:rsidRPr="009066B4">
        <w:rPr>
          <w:rFonts w:ascii="Century Gothic" w:hAnsi="Century Gothic" w:cs="Arial"/>
          <w:sz w:val="20"/>
          <w:szCs w:val="20"/>
          <w:lang w:val="nl-BE"/>
        </w:rPr>
        <w:t>mede-</w:t>
      </w:r>
      <w:r w:rsidRPr="009066B4">
        <w:rPr>
          <w:rFonts w:ascii="Century Gothic" w:hAnsi="Century Gothic" w:cs="Arial"/>
          <w:sz w:val="20"/>
          <w:szCs w:val="20"/>
          <w:lang w:val="nl-BE"/>
        </w:rPr>
        <w:t>verantwoordelijke</w:t>
      </w:r>
      <w:proofErr w:type="spellEnd"/>
      <w:r w:rsidRPr="009066B4">
        <w:rPr>
          <w:rFonts w:ascii="Century Gothic" w:hAnsi="Century Gothic" w:cs="Arial"/>
          <w:sz w:val="20"/>
          <w:szCs w:val="20"/>
          <w:lang w:val="nl-BE"/>
        </w:rPr>
        <w:t xml:space="preserve"> </w:t>
      </w:r>
      <w:r w:rsidR="00485363" w:rsidRPr="009066B4">
        <w:rPr>
          <w:rFonts w:ascii="Century Gothic" w:hAnsi="Century Gothic" w:cs="Arial"/>
          <w:sz w:val="20"/>
          <w:szCs w:val="20"/>
          <w:lang w:val="nl-BE"/>
        </w:rPr>
        <w:t>‘</w:t>
      </w:r>
      <w:r w:rsidR="00027F93" w:rsidRPr="009066B4">
        <w:rPr>
          <w:rFonts w:ascii="Century Gothic" w:hAnsi="Century Gothic" w:cs="Arial"/>
          <w:sz w:val="20"/>
          <w:szCs w:val="20"/>
          <w:lang w:val="nl-BE"/>
        </w:rPr>
        <w:t>gelijke kansen en diversiteit</w:t>
      </w:r>
      <w:r w:rsidR="004D1C8A" w:rsidRPr="009066B4">
        <w:rPr>
          <w:rFonts w:ascii="Century Gothic" w:hAnsi="Century Gothic" w:cs="Arial"/>
          <w:sz w:val="20"/>
          <w:szCs w:val="20"/>
          <w:lang w:val="nl-BE"/>
        </w:rPr>
        <w:t>’</w:t>
      </w:r>
      <w:r w:rsidR="00485363" w:rsidRPr="009066B4">
        <w:rPr>
          <w:rFonts w:ascii="Century Gothic" w:hAnsi="Century Gothic" w:cs="Arial"/>
          <w:sz w:val="20"/>
          <w:szCs w:val="20"/>
          <w:lang w:val="nl-BE"/>
        </w:rPr>
        <w:t xml:space="preserve"> sta je samen met collega’s van de Dienst Inhoudelijke Ondersteuning in voor het</w:t>
      </w:r>
      <w:r w:rsidRPr="009066B4">
        <w:rPr>
          <w:rFonts w:ascii="Century Gothic" w:hAnsi="Century Gothic" w:cs="Arial"/>
          <w:sz w:val="20"/>
          <w:szCs w:val="20"/>
          <w:lang w:val="nl-BE"/>
        </w:rPr>
        <w:t xml:space="preserve"> coördineren, aansturen en opvolgen van alle initiatieven die </w:t>
      </w:r>
      <w:r w:rsidR="00485363" w:rsidRPr="009066B4">
        <w:rPr>
          <w:rFonts w:ascii="Century Gothic" w:hAnsi="Century Gothic" w:cs="Arial"/>
          <w:sz w:val="20"/>
          <w:szCs w:val="20"/>
          <w:lang w:val="nl-BE"/>
        </w:rPr>
        <w:t xml:space="preserve">centra ondersteunen </w:t>
      </w:r>
      <w:r w:rsidR="00027F93" w:rsidRPr="009066B4">
        <w:rPr>
          <w:rFonts w:ascii="Century Gothic" w:hAnsi="Century Gothic" w:cs="Arial"/>
          <w:sz w:val="20"/>
          <w:szCs w:val="20"/>
          <w:lang w:val="nl-BE"/>
        </w:rPr>
        <w:t>bij het realiseren van gelijke kansen voor alle leerlingen</w:t>
      </w:r>
      <w:r w:rsidR="00485363" w:rsidRPr="009066B4">
        <w:rPr>
          <w:rFonts w:ascii="Century Gothic" w:hAnsi="Century Gothic" w:cs="Arial"/>
          <w:sz w:val="20"/>
          <w:szCs w:val="20"/>
          <w:lang w:val="nl-BE"/>
        </w:rPr>
        <w:t xml:space="preserve">. </w:t>
      </w:r>
    </w:p>
    <w:p w14:paraId="58391207" w14:textId="0E496022" w:rsidR="0086211B" w:rsidRDefault="00027F93" w:rsidP="00E04CF7">
      <w:pPr>
        <w:jc w:val="both"/>
        <w:rPr>
          <w:rFonts w:ascii="Century Gothic" w:hAnsi="Century Gothic" w:cs="Arial"/>
          <w:sz w:val="20"/>
          <w:szCs w:val="20"/>
          <w:lang w:val="nl-BE"/>
        </w:rPr>
      </w:pPr>
      <w:r w:rsidRPr="009066B4">
        <w:rPr>
          <w:rFonts w:ascii="Century Gothic" w:hAnsi="Century Gothic" w:cs="Arial"/>
          <w:sz w:val="20"/>
          <w:szCs w:val="20"/>
          <w:lang w:val="nl-BE"/>
        </w:rPr>
        <w:t>De opdracht bestaat uit volgende grote verantwoordelijkheidsgebieden:</w:t>
      </w:r>
    </w:p>
    <w:p w14:paraId="25C1A9DA" w14:textId="77777777" w:rsidR="009066B4" w:rsidRPr="009066B4" w:rsidRDefault="009066B4" w:rsidP="00E04CF7">
      <w:pPr>
        <w:jc w:val="both"/>
        <w:rPr>
          <w:rFonts w:ascii="Century Gothic" w:hAnsi="Century Gothic" w:cs="Arial"/>
          <w:sz w:val="20"/>
          <w:szCs w:val="20"/>
          <w:lang w:val="nl-BE"/>
        </w:rPr>
      </w:pPr>
    </w:p>
    <w:p w14:paraId="719ED890" w14:textId="3BD515E8" w:rsidR="009066B4" w:rsidRPr="009066B4" w:rsidRDefault="009066B4" w:rsidP="00027F93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i/>
          <w:sz w:val="20"/>
          <w:szCs w:val="20"/>
          <w:lang w:val="nl-BE"/>
        </w:rPr>
        <w:t>Ondersteunen van de centra in hun werking inzake gelijke kansen/diversiteit</w:t>
      </w:r>
    </w:p>
    <w:p w14:paraId="78B62A70" w14:textId="77777777" w:rsidR="009066B4" w:rsidRPr="009066B4" w:rsidRDefault="009066B4" w:rsidP="009066B4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Ontwikkelen en aanreiken van visies, instrumenten, methodieken en materialen om de werking inzake gelijke onderwijskansen/kansenbevordering te ondersteunen.</w:t>
      </w:r>
    </w:p>
    <w:p w14:paraId="7F86FDA0" w14:textId="77777777" w:rsidR="009066B4" w:rsidRPr="009066B4" w:rsidRDefault="009066B4" w:rsidP="009066B4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Informeren over en (mede)implementeren van visies, instrumenten, methodieken en materialen inzake gelijke kansen/KB, o.a. via de provinciale contactgroepen.</w:t>
      </w:r>
    </w:p>
    <w:p w14:paraId="78BCD58A" w14:textId="77777777" w:rsidR="009066B4" w:rsidRPr="009066B4" w:rsidRDefault="009066B4" w:rsidP="009066B4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Informeren over en de implementatie ondersteunen van relevante, wetenschappelijke, inzichten over gelijke kansen/KB.</w:t>
      </w:r>
    </w:p>
    <w:p w14:paraId="7F58F70E" w14:textId="77777777" w:rsidR="009066B4" w:rsidRPr="009066B4" w:rsidRDefault="009066B4" w:rsidP="009066B4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Beantwoorden van vragen van centra over gelijke kansen/KB </w:t>
      </w:r>
    </w:p>
    <w:p w14:paraId="130AD1E5" w14:textId="77777777" w:rsidR="009066B4" w:rsidRPr="009066B4" w:rsidRDefault="009066B4" w:rsidP="009066B4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Centrumondersteuning/centrumbezoeken aanbieden in het kader van KB/gelijke onderwijskansen</w:t>
      </w:r>
    </w:p>
    <w:p w14:paraId="75E70C70" w14:textId="2122F0C5" w:rsidR="009066B4" w:rsidRDefault="009066B4" w:rsidP="009066B4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Op vraag ondersteunen van centruminitiatieven </w:t>
      </w:r>
      <w:proofErr w:type="spellStart"/>
      <w:r w:rsidRPr="009066B4">
        <w:rPr>
          <w:rFonts w:ascii="Century Gothic" w:hAnsi="Century Gothic"/>
          <w:sz w:val="20"/>
          <w:szCs w:val="20"/>
          <w:lang w:val="nl-BE"/>
        </w:rPr>
        <w:t>ivm</w:t>
      </w:r>
      <w:proofErr w:type="spellEnd"/>
      <w:r w:rsidRPr="009066B4">
        <w:rPr>
          <w:rFonts w:ascii="Century Gothic" w:hAnsi="Century Gothic"/>
          <w:sz w:val="20"/>
          <w:szCs w:val="20"/>
          <w:lang w:val="nl-BE"/>
        </w:rPr>
        <w:t xml:space="preserve"> gelijke onderwijskansen, besprekingen en infosessies op centrumniveau.</w:t>
      </w:r>
    </w:p>
    <w:p w14:paraId="119DD788" w14:textId="77777777" w:rsidR="009066B4" w:rsidRPr="009066B4" w:rsidRDefault="009066B4" w:rsidP="009066B4">
      <w:p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</w:p>
    <w:p w14:paraId="75344E5F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i/>
          <w:sz w:val="20"/>
          <w:szCs w:val="20"/>
          <w:lang w:val="nl-BE"/>
        </w:rPr>
        <w:t>Coördinatie van het project Kansenbevordering (samen met een collega):</w:t>
      </w:r>
    </w:p>
    <w:p w14:paraId="72AF781D" w14:textId="77777777" w:rsidR="00027F93" w:rsidRPr="009066B4" w:rsidRDefault="00027F93" w:rsidP="00027F93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opvolgen van actualiteit m.b.t. gelijke onderwijskansen; </w:t>
      </w:r>
    </w:p>
    <w:p w14:paraId="509FD610" w14:textId="77777777" w:rsidR="00027F93" w:rsidRPr="009066B4" w:rsidRDefault="00027F93" w:rsidP="00027F93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mee uitvoering geven aan de engagementsverklaring van VCLB inzake diversiteit als meerwaarde;</w:t>
      </w:r>
    </w:p>
    <w:p w14:paraId="1EE40273" w14:textId="77777777" w:rsidR="00027F93" w:rsidRPr="009066B4" w:rsidRDefault="00027F93" w:rsidP="00027F93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bijdragen aan een toekomstgerichte visie inzake kansenbevordering en diversiteit in de vrije centra;</w:t>
      </w:r>
    </w:p>
    <w:p w14:paraId="2C3EB911" w14:textId="77777777" w:rsidR="00027F93" w:rsidRPr="009066B4" w:rsidRDefault="00027F93" w:rsidP="00027F93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voorbereiden en opvolgen van de projectvergaderingen (reflectie- en stuurgroep, coördinatiegroep, provinciale contactgroepen kansenbevordering);</w:t>
      </w:r>
    </w:p>
    <w:p w14:paraId="7D4E78FE" w14:textId="77777777" w:rsidR="00027F93" w:rsidRPr="009066B4" w:rsidRDefault="00027F93" w:rsidP="00027F93">
      <w:pPr>
        <w:numPr>
          <w:ilvl w:val="1"/>
          <w:numId w:val="4"/>
        </w:numPr>
        <w:ind w:left="720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organiseren van VCLB-studiedagen m.b.t. gelijke onderwijskansen en diversiteit.</w:t>
      </w:r>
    </w:p>
    <w:p w14:paraId="4684B4D7" w14:textId="77777777" w:rsidR="00027F93" w:rsidRPr="009066B4" w:rsidRDefault="00027F93" w:rsidP="00027F93">
      <w:pPr>
        <w:ind w:left="360"/>
        <w:jc w:val="both"/>
        <w:rPr>
          <w:rFonts w:ascii="Century Gothic" w:hAnsi="Century Gothic"/>
          <w:sz w:val="20"/>
          <w:szCs w:val="20"/>
          <w:lang w:val="nl-BE"/>
        </w:rPr>
      </w:pPr>
    </w:p>
    <w:p w14:paraId="7205160C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i/>
          <w:sz w:val="20"/>
          <w:szCs w:val="20"/>
          <w:lang w:val="nl-BE"/>
        </w:rPr>
        <w:t>Mee functioneren als vertegenwoordiging voor VCLB in externe contacten in verband met gelijke onderwijskansen en kansenbevordering.</w:t>
      </w:r>
    </w:p>
    <w:p w14:paraId="482BC877" w14:textId="77777777" w:rsidR="00027F93" w:rsidRPr="009066B4" w:rsidRDefault="00027F93" w:rsidP="00027F93">
      <w:pPr>
        <w:ind w:left="360"/>
        <w:jc w:val="both"/>
        <w:rPr>
          <w:rFonts w:ascii="Century Gothic" w:hAnsi="Century Gothic"/>
          <w:sz w:val="20"/>
          <w:szCs w:val="20"/>
          <w:lang w:val="nl-BE"/>
        </w:rPr>
      </w:pPr>
    </w:p>
    <w:p w14:paraId="52B64BAE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i/>
          <w:sz w:val="20"/>
          <w:szCs w:val="20"/>
          <w:lang w:val="nl-BE"/>
        </w:rPr>
        <w:t>Mee uitbouwen van een functioneel netwerk met externe actoren inzake gelijke onderwijskansen en kansenbevordering.</w:t>
      </w:r>
    </w:p>
    <w:p w14:paraId="189EBFF3" w14:textId="77777777" w:rsidR="00E04CF7" w:rsidRPr="009066B4" w:rsidRDefault="00E04CF7" w:rsidP="00E04CF7">
      <w:pPr>
        <w:jc w:val="both"/>
        <w:rPr>
          <w:rFonts w:ascii="Century Gothic" w:hAnsi="Century Gothic"/>
          <w:sz w:val="20"/>
          <w:szCs w:val="20"/>
          <w:lang w:val="nl-BE"/>
        </w:rPr>
      </w:pPr>
    </w:p>
    <w:p w14:paraId="657DF5E0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i/>
          <w:sz w:val="20"/>
          <w:szCs w:val="20"/>
          <w:lang w:val="nl-BE"/>
        </w:rPr>
        <w:t>Deelnemen aan intern overleg binnen de koepel</w:t>
      </w:r>
    </w:p>
    <w:p w14:paraId="2C4E8BFC" w14:textId="77777777" w:rsidR="00027F93" w:rsidRPr="009066B4" w:rsidRDefault="00027F93" w:rsidP="00027F93">
      <w:pPr>
        <w:numPr>
          <w:ilvl w:val="1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maandelijks dienstoverleg bijwonen; </w:t>
      </w:r>
    </w:p>
    <w:p w14:paraId="5C5D14D1" w14:textId="77777777" w:rsidR="00027F93" w:rsidRPr="009066B4" w:rsidRDefault="00027F93" w:rsidP="00027F93">
      <w:pPr>
        <w:numPr>
          <w:ilvl w:val="1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samenwerken met andere projecten van de dienst inhoudelijke ondersteuning en van de koepel.</w:t>
      </w:r>
    </w:p>
    <w:p w14:paraId="79F480B2" w14:textId="77777777" w:rsidR="00027F93" w:rsidRPr="009066B4" w:rsidRDefault="00027F93" w:rsidP="00027F93">
      <w:pPr>
        <w:ind w:left="709"/>
        <w:jc w:val="both"/>
        <w:rPr>
          <w:rFonts w:ascii="Century Gothic" w:hAnsi="Century Gothic"/>
          <w:sz w:val="20"/>
          <w:szCs w:val="20"/>
          <w:lang w:val="nl-BE"/>
        </w:rPr>
      </w:pPr>
    </w:p>
    <w:p w14:paraId="33FA26A6" w14:textId="77777777" w:rsidR="00027F93" w:rsidRPr="009066B4" w:rsidRDefault="00027F93" w:rsidP="00027F93">
      <w:pPr>
        <w:numPr>
          <w:ilvl w:val="0"/>
          <w:numId w:val="4"/>
        </w:numPr>
        <w:jc w:val="both"/>
        <w:rPr>
          <w:rFonts w:ascii="Century Gothic" w:hAnsi="Century Gothic"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i/>
          <w:sz w:val="20"/>
          <w:szCs w:val="20"/>
          <w:lang w:val="nl-BE"/>
        </w:rPr>
        <w:t>Eigen professionalisering met als doel een deskundiger functioneren en een betere dienstverlening aan de koepel en de centra.</w:t>
      </w:r>
    </w:p>
    <w:p w14:paraId="603E9F0E" w14:textId="77777777" w:rsidR="00003386" w:rsidRPr="009066B4" w:rsidRDefault="00003386" w:rsidP="00064979">
      <w:pPr>
        <w:rPr>
          <w:rFonts w:ascii="Century Gothic" w:hAnsi="Century Gothic"/>
          <w:sz w:val="20"/>
          <w:szCs w:val="20"/>
          <w:lang w:val="nl-BE"/>
        </w:rPr>
      </w:pPr>
    </w:p>
    <w:p w14:paraId="52041A9C" w14:textId="77777777" w:rsidR="00064979" w:rsidRPr="009066B4" w:rsidRDefault="00064979" w:rsidP="0006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  <w:lang w:val="nl-BE"/>
        </w:rPr>
      </w:pPr>
      <w:r w:rsidRPr="009066B4">
        <w:rPr>
          <w:rFonts w:ascii="Century Gothic" w:hAnsi="Century Gothic"/>
          <w:b/>
          <w:sz w:val="20"/>
          <w:szCs w:val="20"/>
          <w:lang w:val="nl-BE"/>
        </w:rPr>
        <w:t>Profiel</w:t>
      </w:r>
    </w:p>
    <w:p w14:paraId="3EB97CB4" w14:textId="16302A8E" w:rsidR="00027F93" w:rsidRPr="009066B4" w:rsidRDefault="00027F93" w:rsidP="00027F93">
      <w:pPr>
        <w:rPr>
          <w:rFonts w:ascii="Century Gothic" w:hAnsi="Century Gothic"/>
          <w:b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b/>
          <w:i/>
          <w:sz w:val="20"/>
          <w:szCs w:val="20"/>
          <w:lang w:val="nl-BE"/>
        </w:rPr>
        <w:t>Diploma</w:t>
      </w:r>
    </w:p>
    <w:p w14:paraId="568731ED" w14:textId="3DAA993E" w:rsidR="00027F93" w:rsidRPr="009066B4" w:rsidRDefault="00027F93" w:rsidP="00027F93">
      <w:pPr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Bij voorkeur </w:t>
      </w:r>
      <w:proofErr w:type="spellStart"/>
      <w:r w:rsidR="009066B4" w:rsidRPr="009066B4">
        <w:rPr>
          <w:rFonts w:ascii="Century Gothic" w:hAnsi="Century Gothic"/>
          <w:sz w:val="20"/>
          <w:szCs w:val="20"/>
          <w:lang w:val="nl-BE"/>
        </w:rPr>
        <w:t>bachelordiploma</w:t>
      </w:r>
      <w:proofErr w:type="spellEnd"/>
      <w:r w:rsidR="009066B4" w:rsidRPr="009066B4">
        <w:rPr>
          <w:rFonts w:ascii="Century Gothic" w:hAnsi="Century Gothic"/>
          <w:sz w:val="20"/>
          <w:szCs w:val="20"/>
          <w:lang w:val="nl-BE"/>
        </w:rPr>
        <w:t xml:space="preserve"> </w:t>
      </w:r>
      <w:r w:rsidRPr="009066B4">
        <w:rPr>
          <w:rFonts w:ascii="Century Gothic" w:hAnsi="Century Gothic"/>
          <w:sz w:val="20"/>
          <w:szCs w:val="20"/>
          <w:lang w:val="nl-BE"/>
        </w:rPr>
        <w:t>maatschappelijk werk</w:t>
      </w:r>
      <w:r w:rsidR="009066B4" w:rsidRPr="009066B4">
        <w:rPr>
          <w:rFonts w:ascii="Century Gothic" w:hAnsi="Century Gothic"/>
          <w:sz w:val="20"/>
          <w:szCs w:val="20"/>
          <w:lang w:val="nl-BE"/>
        </w:rPr>
        <w:t xml:space="preserve"> (of gelijkwaardig)</w:t>
      </w:r>
      <w:r w:rsidRPr="009066B4">
        <w:rPr>
          <w:rFonts w:ascii="Century Gothic" w:hAnsi="Century Gothic"/>
          <w:sz w:val="20"/>
          <w:szCs w:val="20"/>
          <w:lang w:val="nl-BE"/>
        </w:rPr>
        <w:t>.</w:t>
      </w:r>
    </w:p>
    <w:p w14:paraId="24B3759A" w14:textId="05D576F0" w:rsidR="00027F93" w:rsidRPr="009066B4" w:rsidRDefault="00027F93" w:rsidP="00027F93">
      <w:pPr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Andere diploma’s komen ook in aanmerking.</w:t>
      </w:r>
    </w:p>
    <w:p w14:paraId="6CF1E020" w14:textId="77777777" w:rsidR="00027F93" w:rsidRPr="009066B4" w:rsidRDefault="00027F93" w:rsidP="00027F93">
      <w:pPr>
        <w:rPr>
          <w:rFonts w:ascii="Century Gothic" w:hAnsi="Century Gothic"/>
          <w:b/>
          <w:i/>
          <w:sz w:val="20"/>
          <w:szCs w:val="20"/>
          <w:lang w:val="nl-BE"/>
        </w:rPr>
      </w:pPr>
    </w:p>
    <w:p w14:paraId="286DD9C6" w14:textId="77777777" w:rsidR="00027F93" w:rsidRPr="009066B4" w:rsidRDefault="00027F93" w:rsidP="00027F93">
      <w:pPr>
        <w:rPr>
          <w:rFonts w:ascii="Century Gothic" w:hAnsi="Century Gothic"/>
          <w:b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b/>
          <w:i/>
          <w:sz w:val="20"/>
          <w:szCs w:val="20"/>
          <w:lang w:val="nl-BE"/>
        </w:rPr>
        <w:t xml:space="preserve">Kennis </w:t>
      </w:r>
    </w:p>
    <w:p w14:paraId="7B846278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557144">
        <w:rPr>
          <w:rFonts w:ascii="Century Gothic" w:hAnsi="Century Gothic"/>
          <w:sz w:val="20"/>
          <w:szCs w:val="20"/>
          <w:lang w:val="nl-BE"/>
        </w:rPr>
        <w:t>CLB-decreet en relevante onderwijsregelgeving</w:t>
      </w:r>
    </w:p>
    <w:p w14:paraId="20C29127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557144">
        <w:rPr>
          <w:rFonts w:ascii="Century Gothic" w:hAnsi="Century Gothic"/>
          <w:sz w:val="20"/>
          <w:szCs w:val="20"/>
          <w:lang w:val="nl-BE"/>
        </w:rPr>
        <w:t>Zorgcontinuüm</w:t>
      </w:r>
    </w:p>
    <w:p w14:paraId="63474CDF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557144">
        <w:rPr>
          <w:rFonts w:ascii="Century Gothic" w:hAnsi="Century Gothic"/>
          <w:sz w:val="20"/>
          <w:szCs w:val="20"/>
          <w:lang w:val="nl-BE"/>
        </w:rPr>
        <w:t xml:space="preserve">Kennis van allochtone en autochtone </w:t>
      </w:r>
      <w:proofErr w:type="spellStart"/>
      <w:r w:rsidRPr="00557144">
        <w:rPr>
          <w:rFonts w:ascii="Century Gothic" w:hAnsi="Century Gothic"/>
          <w:sz w:val="20"/>
          <w:szCs w:val="20"/>
          <w:lang w:val="nl-BE"/>
        </w:rPr>
        <w:t>kansarmoede</w:t>
      </w:r>
      <w:proofErr w:type="spellEnd"/>
      <w:r w:rsidRPr="00557144">
        <w:rPr>
          <w:rFonts w:ascii="Century Gothic" w:hAnsi="Century Gothic"/>
          <w:sz w:val="20"/>
          <w:szCs w:val="20"/>
          <w:lang w:val="nl-BE"/>
        </w:rPr>
        <w:t>- en gelijke kansenthematiek</w:t>
      </w:r>
    </w:p>
    <w:p w14:paraId="415D00B2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557144">
        <w:rPr>
          <w:rFonts w:ascii="Century Gothic" w:hAnsi="Century Gothic"/>
          <w:sz w:val="20"/>
          <w:szCs w:val="20"/>
          <w:lang w:val="nl-BE"/>
        </w:rPr>
        <w:t>Kennis van ongelijkheidsmechanismen en mogelijkheden om dit te keren</w:t>
      </w:r>
    </w:p>
    <w:p w14:paraId="27F085E8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557144">
        <w:rPr>
          <w:rFonts w:ascii="Century Gothic" w:hAnsi="Century Gothic"/>
          <w:sz w:val="20"/>
          <w:szCs w:val="20"/>
          <w:lang w:val="nl-BE"/>
        </w:rPr>
        <w:t xml:space="preserve">Kennis van algemeen en specifiek onderwijsbeleid/regelgeving relevant voor gelijke kansen/KB </w:t>
      </w:r>
    </w:p>
    <w:p w14:paraId="514DD592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557144">
        <w:rPr>
          <w:rFonts w:ascii="Century Gothic" w:hAnsi="Century Gothic"/>
          <w:sz w:val="20"/>
          <w:szCs w:val="20"/>
          <w:lang w:val="nl-BE"/>
        </w:rPr>
        <w:t>Basiskennis over relevante sectoren en de (</w:t>
      </w:r>
      <w:proofErr w:type="spellStart"/>
      <w:r w:rsidRPr="00557144">
        <w:rPr>
          <w:rFonts w:ascii="Century Gothic" w:hAnsi="Century Gothic"/>
          <w:sz w:val="20"/>
          <w:szCs w:val="20"/>
          <w:lang w:val="nl-BE"/>
        </w:rPr>
        <w:t>beleids</w:t>
      </w:r>
      <w:proofErr w:type="spellEnd"/>
      <w:r w:rsidRPr="00557144">
        <w:rPr>
          <w:rFonts w:ascii="Century Gothic" w:hAnsi="Century Gothic"/>
          <w:sz w:val="20"/>
          <w:szCs w:val="20"/>
          <w:lang w:val="nl-BE"/>
        </w:rPr>
        <w:t xml:space="preserve">)ontwikkelingen </w:t>
      </w:r>
      <w:proofErr w:type="spellStart"/>
      <w:r w:rsidRPr="00557144">
        <w:rPr>
          <w:rFonts w:ascii="Century Gothic" w:hAnsi="Century Gothic"/>
          <w:sz w:val="20"/>
          <w:szCs w:val="20"/>
          <w:lang w:val="nl-BE"/>
        </w:rPr>
        <w:t>ifv</w:t>
      </w:r>
      <w:proofErr w:type="spellEnd"/>
      <w:r w:rsidRPr="00557144">
        <w:rPr>
          <w:rFonts w:ascii="Century Gothic" w:hAnsi="Century Gothic"/>
          <w:sz w:val="20"/>
          <w:szCs w:val="20"/>
          <w:lang w:val="nl-BE"/>
        </w:rPr>
        <w:t xml:space="preserve"> gelijke kansen, lokaal onderwijsbeleid, integratiesector, opbouwwerk, …</w:t>
      </w:r>
    </w:p>
    <w:p w14:paraId="3F7FF552" w14:textId="77777777" w:rsidR="00027F93" w:rsidRPr="00557144" w:rsidRDefault="00027F93" w:rsidP="00027F93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2AF323CE" w14:textId="77777777" w:rsidR="00027F93" w:rsidRPr="009066B4" w:rsidRDefault="00027F93" w:rsidP="00027F93">
      <w:pPr>
        <w:jc w:val="both"/>
        <w:rPr>
          <w:rFonts w:ascii="Century Gothic" w:hAnsi="Century Gothic"/>
          <w:b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b/>
          <w:i/>
          <w:sz w:val="20"/>
          <w:szCs w:val="20"/>
          <w:lang w:val="nl-BE"/>
        </w:rPr>
        <w:t>Vaardigheden</w:t>
      </w:r>
    </w:p>
    <w:p w14:paraId="4CDF9F7C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Je kan zelfstandig werken maar functioneert ook goed en graag in een groep;</w:t>
      </w:r>
    </w:p>
    <w:p w14:paraId="39F64884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Je beschikt over de nodige kritische zin;</w:t>
      </w:r>
    </w:p>
    <w:p w14:paraId="3848BC15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Je hebt ervaring in het begeleiden van collega’s en/of het leiding geven aan een groep;</w:t>
      </w:r>
    </w:p>
    <w:p w14:paraId="432A9960" w14:textId="3A80BF4B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>Je kan o</w:t>
      </w:r>
      <w:r w:rsidRPr="00557144">
        <w:rPr>
          <w:rFonts w:ascii="Century Gothic" w:hAnsi="Century Gothic"/>
          <w:sz w:val="20"/>
          <w:szCs w:val="20"/>
          <w:lang w:val="nl-BE"/>
        </w:rPr>
        <w:t xml:space="preserve">pbouwende contacten leggen met andere actoren en sectoren </w:t>
      </w:r>
    </w:p>
    <w:p w14:paraId="59643A15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Je bent in staat om vergaderingen voor te zitten en in goede banen te leiden;</w:t>
      </w:r>
    </w:p>
    <w:p w14:paraId="75152A44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Je bent vlot in communicatie, zowel schriftelijk als mondeling;</w:t>
      </w:r>
    </w:p>
    <w:p w14:paraId="48036F75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Je beschikt over de nodige organisatorische vaardigheden;</w:t>
      </w:r>
    </w:p>
    <w:p w14:paraId="46D7C5FA" w14:textId="77777777" w:rsidR="00027F93" w:rsidRPr="009066B4" w:rsidRDefault="00027F93" w:rsidP="00027F9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Je springt vlot om met internet en e-mail en met tekstverwerking en </w:t>
      </w:r>
      <w:proofErr w:type="spellStart"/>
      <w:r w:rsidRPr="009066B4">
        <w:rPr>
          <w:rFonts w:ascii="Century Gothic" w:hAnsi="Century Gothic"/>
          <w:sz w:val="20"/>
          <w:szCs w:val="20"/>
          <w:lang w:val="nl-BE"/>
        </w:rPr>
        <w:t>powerpoint</w:t>
      </w:r>
      <w:proofErr w:type="spellEnd"/>
      <w:r w:rsidRPr="009066B4">
        <w:rPr>
          <w:rFonts w:ascii="Century Gothic" w:hAnsi="Century Gothic"/>
          <w:sz w:val="20"/>
          <w:szCs w:val="20"/>
          <w:lang w:val="nl-BE"/>
        </w:rPr>
        <w:t>.</w:t>
      </w:r>
    </w:p>
    <w:p w14:paraId="5ED2E5EE" w14:textId="77777777" w:rsidR="00027F93" w:rsidRPr="009066B4" w:rsidRDefault="00027F93" w:rsidP="00027F93">
      <w:pPr>
        <w:rPr>
          <w:rFonts w:ascii="Century Gothic" w:hAnsi="Century Gothic"/>
          <w:sz w:val="20"/>
          <w:szCs w:val="20"/>
          <w:lang w:val="nl-BE"/>
        </w:rPr>
      </w:pPr>
    </w:p>
    <w:p w14:paraId="0F208F43" w14:textId="77777777" w:rsidR="00033FE4" w:rsidRPr="009066B4" w:rsidRDefault="00033FE4" w:rsidP="00033FE4">
      <w:pPr>
        <w:rPr>
          <w:rFonts w:ascii="Century Gothic" w:hAnsi="Century Gothic"/>
          <w:b/>
          <w:i/>
          <w:sz w:val="20"/>
          <w:szCs w:val="20"/>
          <w:lang w:val="nl-BE"/>
        </w:rPr>
      </w:pPr>
      <w:r w:rsidRPr="009066B4">
        <w:rPr>
          <w:rFonts w:ascii="Century Gothic" w:hAnsi="Century Gothic"/>
          <w:b/>
          <w:i/>
          <w:sz w:val="20"/>
          <w:szCs w:val="20"/>
          <w:lang w:val="nl-BE"/>
        </w:rPr>
        <w:t>Attitudes</w:t>
      </w:r>
    </w:p>
    <w:p w14:paraId="4B533EAA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>Je bent</w:t>
      </w:r>
      <w:r w:rsidRPr="00557144">
        <w:rPr>
          <w:rFonts w:ascii="Century Gothic" w:hAnsi="Century Gothic"/>
          <w:sz w:val="20"/>
          <w:szCs w:val="20"/>
          <w:lang w:val="nl-BE"/>
        </w:rPr>
        <w:t xml:space="preserve"> gevoelig voor </w:t>
      </w:r>
      <w:r>
        <w:rPr>
          <w:rFonts w:ascii="Century Gothic" w:hAnsi="Century Gothic"/>
          <w:sz w:val="20"/>
          <w:szCs w:val="20"/>
          <w:lang w:val="nl-BE"/>
        </w:rPr>
        <w:t xml:space="preserve">de </w:t>
      </w:r>
      <w:r w:rsidRPr="00557144">
        <w:rPr>
          <w:rFonts w:ascii="Century Gothic" w:hAnsi="Century Gothic"/>
          <w:sz w:val="20"/>
          <w:szCs w:val="20"/>
          <w:lang w:val="nl-BE"/>
        </w:rPr>
        <w:t>(onderwijs)armoedeproblematiek en gelijke onderwijskansen</w:t>
      </w:r>
    </w:p>
    <w:p w14:paraId="5397CC2F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>Je zet door en werkt aanklampend</w:t>
      </w:r>
    </w:p>
    <w:p w14:paraId="01810B68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Je bent bereid </w:t>
      </w:r>
      <w:r w:rsidRPr="00557144">
        <w:rPr>
          <w:rFonts w:ascii="Century Gothic" w:hAnsi="Century Gothic"/>
          <w:sz w:val="20"/>
          <w:szCs w:val="20"/>
          <w:lang w:val="nl-BE"/>
        </w:rPr>
        <w:t>om tegen de stroom in te gaan</w:t>
      </w:r>
      <w:r>
        <w:rPr>
          <w:rFonts w:ascii="Century Gothic" w:hAnsi="Century Gothic"/>
          <w:sz w:val="20"/>
          <w:szCs w:val="20"/>
          <w:lang w:val="nl-BE"/>
        </w:rPr>
        <w:t xml:space="preserve"> en kan omgaan met weerstand</w:t>
      </w:r>
    </w:p>
    <w:p w14:paraId="50E2EF4B" w14:textId="77777777" w:rsidR="00557144" w:rsidRPr="0055714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>Je werkt motiverend en stimulerend</w:t>
      </w:r>
    </w:p>
    <w:p w14:paraId="57CBF9B1" w14:textId="77777777" w:rsidR="00557144" w:rsidRPr="009066B4" w:rsidRDefault="00557144" w:rsidP="0055714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Je hebt een positieve ingesteldheid en je staat open voor vernieuwing.</w:t>
      </w:r>
    </w:p>
    <w:p w14:paraId="702116C1" w14:textId="77777777" w:rsidR="00BA08D4" w:rsidRPr="009066B4" w:rsidRDefault="00BA08D4" w:rsidP="00BA08D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Je bent leergierig en bent bereid je via vorming en zelfstudie verder te verdiepen in jouw verantwoordelijkheidsgebied; </w:t>
      </w:r>
    </w:p>
    <w:p w14:paraId="4072EBAA" w14:textId="77777777" w:rsidR="00BA08D4" w:rsidRPr="009066B4" w:rsidRDefault="00033FE4" w:rsidP="00BA08D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Je bent sociaal, je werkt gra</w:t>
      </w:r>
      <w:r w:rsidR="00BA08D4" w:rsidRPr="009066B4">
        <w:rPr>
          <w:rFonts w:ascii="Century Gothic" w:hAnsi="Century Gothic"/>
          <w:sz w:val="20"/>
          <w:szCs w:val="20"/>
          <w:lang w:val="nl-BE"/>
        </w:rPr>
        <w:t>ag en vlot samen met collega’s;</w:t>
      </w:r>
    </w:p>
    <w:p w14:paraId="13C7B4D9" w14:textId="77777777" w:rsidR="00BA08D4" w:rsidRPr="009066B4" w:rsidRDefault="00033FE4" w:rsidP="00BA08D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Je be</w:t>
      </w:r>
      <w:r w:rsidR="00BA08D4" w:rsidRPr="009066B4">
        <w:rPr>
          <w:rFonts w:ascii="Century Gothic" w:hAnsi="Century Gothic"/>
          <w:sz w:val="20"/>
          <w:szCs w:val="20"/>
          <w:lang w:val="nl-BE"/>
        </w:rPr>
        <w:t>nt flexibel en stressbestendig;</w:t>
      </w:r>
    </w:p>
    <w:p w14:paraId="7FA7A6BE" w14:textId="77777777" w:rsidR="00441BBE" w:rsidRPr="009066B4" w:rsidRDefault="00441BBE" w:rsidP="00064979">
      <w:pPr>
        <w:rPr>
          <w:rFonts w:ascii="Century Gothic" w:hAnsi="Century Gothic"/>
          <w:sz w:val="20"/>
          <w:szCs w:val="20"/>
          <w:lang w:val="nl-BE"/>
        </w:rPr>
      </w:pPr>
    </w:p>
    <w:p w14:paraId="5DB4C99F" w14:textId="77777777" w:rsidR="00064979" w:rsidRPr="009066B4" w:rsidRDefault="00064979" w:rsidP="0006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  <w:lang w:val="nl-BE"/>
        </w:rPr>
      </w:pPr>
      <w:r w:rsidRPr="009066B4">
        <w:rPr>
          <w:rFonts w:ascii="Century Gothic" w:hAnsi="Century Gothic"/>
          <w:b/>
          <w:sz w:val="20"/>
          <w:szCs w:val="20"/>
          <w:lang w:val="nl-BE"/>
        </w:rPr>
        <w:t>Praktisch</w:t>
      </w:r>
    </w:p>
    <w:p w14:paraId="6EF0E7C8" w14:textId="0B427217" w:rsidR="00485363" w:rsidRPr="009066B4" w:rsidRDefault="00485363" w:rsidP="0048536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Aanstelling </w:t>
      </w:r>
      <w:r w:rsidR="009066B4" w:rsidRPr="009066B4">
        <w:rPr>
          <w:rFonts w:ascii="Century Gothic" w:hAnsi="Century Gothic"/>
          <w:sz w:val="20"/>
          <w:szCs w:val="20"/>
          <w:lang w:val="nl-BE"/>
        </w:rPr>
        <w:t>op</w:t>
      </w:r>
      <w:r w:rsidR="00064979" w:rsidRPr="009066B4">
        <w:rPr>
          <w:rFonts w:ascii="Century Gothic" w:hAnsi="Century Gothic"/>
          <w:sz w:val="20"/>
          <w:szCs w:val="20"/>
          <w:lang w:val="nl-BE"/>
        </w:rPr>
        <w:t xml:space="preserve"> </w:t>
      </w:r>
      <w:r w:rsidR="00616B00" w:rsidRPr="009066B4">
        <w:rPr>
          <w:rFonts w:ascii="Century Gothic" w:hAnsi="Century Gothic"/>
          <w:sz w:val="20"/>
          <w:szCs w:val="20"/>
          <w:lang w:val="nl-BE"/>
        </w:rPr>
        <w:t xml:space="preserve">1 </w:t>
      </w:r>
      <w:r w:rsidR="009066B4" w:rsidRPr="009066B4">
        <w:rPr>
          <w:rFonts w:ascii="Century Gothic" w:hAnsi="Century Gothic"/>
          <w:sz w:val="20"/>
          <w:szCs w:val="20"/>
          <w:lang w:val="nl-BE"/>
        </w:rPr>
        <w:t>januari</w:t>
      </w:r>
      <w:r w:rsidR="00616B00" w:rsidRPr="009066B4">
        <w:rPr>
          <w:rFonts w:ascii="Century Gothic" w:hAnsi="Century Gothic"/>
          <w:sz w:val="20"/>
          <w:szCs w:val="20"/>
          <w:lang w:val="nl-BE"/>
        </w:rPr>
        <w:t xml:space="preserve"> 201</w:t>
      </w:r>
      <w:r w:rsidR="009066B4" w:rsidRPr="009066B4">
        <w:rPr>
          <w:rFonts w:ascii="Century Gothic" w:hAnsi="Century Gothic"/>
          <w:sz w:val="20"/>
          <w:szCs w:val="20"/>
          <w:lang w:val="nl-BE"/>
        </w:rPr>
        <w:t>7</w:t>
      </w:r>
      <w:r w:rsidRPr="009066B4">
        <w:rPr>
          <w:rFonts w:ascii="Century Gothic" w:hAnsi="Century Gothic"/>
          <w:sz w:val="20"/>
          <w:szCs w:val="20"/>
          <w:lang w:val="nl-BE"/>
        </w:rPr>
        <w:t>.</w:t>
      </w:r>
    </w:p>
    <w:p w14:paraId="2AF8E043" w14:textId="77777777" w:rsidR="00064979" w:rsidRPr="009066B4" w:rsidRDefault="0086211B" w:rsidP="00540BC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De plaats van tewerkstelling is de Vrije-CLB-Koepel vzw, Anatole Francestraat 119 te 1030 Schaarbeek</w:t>
      </w:r>
      <w:r w:rsidR="00FD416A" w:rsidRPr="009066B4">
        <w:rPr>
          <w:rFonts w:ascii="Century Gothic" w:hAnsi="Century Gothic"/>
          <w:sz w:val="20"/>
          <w:szCs w:val="20"/>
          <w:lang w:val="nl-BE"/>
        </w:rPr>
        <w:t>.</w:t>
      </w:r>
    </w:p>
    <w:p w14:paraId="28C046E1" w14:textId="7C56B7FD" w:rsidR="00064979" w:rsidRPr="009066B4" w:rsidRDefault="00064979" w:rsidP="00540BC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Bijkomende inlichtingen</w:t>
      </w:r>
      <w:r w:rsidR="00BF6604" w:rsidRPr="009066B4">
        <w:rPr>
          <w:rFonts w:ascii="Century Gothic" w:hAnsi="Century Gothic"/>
          <w:sz w:val="20"/>
          <w:szCs w:val="20"/>
          <w:lang w:val="nl-BE"/>
        </w:rPr>
        <w:t xml:space="preserve"> over de </w:t>
      </w:r>
      <w:proofErr w:type="spellStart"/>
      <w:r w:rsidR="00BF6604" w:rsidRPr="009066B4">
        <w:rPr>
          <w:rFonts w:ascii="Century Gothic" w:hAnsi="Century Gothic"/>
          <w:sz w:val="20"/>
          <w:szCs w:val="20"/>
          <w:lang w:val="nl-BE"/>
        </w:rPr>
        <w:t>jobinhoud</w:t>
      </w:r>
      <w:proofErr w:type="spellEnd"/>
      <w:r w:rsidRPr="009066B4">
        <w:rPr>
          <w:rFonts w:ascii="Century Gothic" w:hAnsi="Century Gothic"/>
          <w:sz w:val="20"/>
          <w:szCs w:val="20"/>
          <w:lang w:val="nl-BE"/>
        </w:rPr>
        <w:t xml:space="preserve"> </w:t>
      </w:r>
      <w:r w:rsidR="00FF4E4C" w:rsidRPr="009066B4">
        <w:rPr>
          <w:rFonts w:ascii="Century Gothic" w:hAnsi="Century Gothic"/>
          <w:sz w:val="20"/>
          <w:szCs w:val="20"/>
          <w:lang w:val="nl-BE"/>
        </w:rPr>
        <w:t xml:space="preserve">en werkomstandigheden </w:t>
      </w:r>
      <w:r w:rsidRPr="009066B4">
        <w:rPr>
          <w:rFonts w:ascii="Century Gothic" w:hAnsi="Century Gothic"/>
          <w:sz w:val="20"/>
          <w:szCs w:val="20"/>
          <w:lang w:val="nl-BE"/>
        </w:rPr>
        <w:t xml:space="preserve">kan je krijgen bij Stefaan </w:t>
      </w:r>
      <w:proofErr w:type="spellStart"/>
      <w:r w:rsidRPr="009066B4">
        <w:rPr>
          <w:rFonts w:ascii="Century Gothic" w:hAnsi="Century Gothic"/>
          <w:sz w:val="20"/>
          <w:szCs w:val="20"/>
          <w:lang w:val="nl-BE"/>
        </w:rPr>
        <w:t>Jonniaux</w:t>
      </w:r>
      <w:proofErr w:type="spellEnd"/>
      <w:r w:rsidRPr="009066B4">
        <w:rPr>
          <w:rFonts w:ascii="Century Gothic" w:hAnsi="Century Gothic"/>
          <w:sz w:val="20"/>
          <w:szCs w:val="20"/>
          <w:lang w:val="nl-BE"/>
        </w:rPr>
        <w:t xml:space="preserve">, coördinator </w:t>
      </w:r>
      <w:r w:rsidR="00AA106F" w:rsidRPr="009066B4">
        <w:rPr>
          <w:rFonts w:ascii="Century Gothic" w:hAnsi="Century Gothic"/>
          <w:sz w:val="20"/>
          <w:szCs w:val="20"/>
          <w:lang w:val="nl-BE"/>
        </w:rPr>
        <w:t>Dienst Inhoudelijke Ondersteuning</w:t>
      </w:r>
      <w:r w:rsidRPr="009066B4">
        <w:rPr>
          <w:rFonts w:ascii="Century Gothic" w:hAnsi="Century Gothic"/>
          <w:sz w:val="20"/>
          <w:szCs w:val="20"/>
          <w:lang w:val="nl-BE"/>
        </w:rPr>
        <w:t xml:space="preserve"> </w:t>
      </w:r>
      <w:r w:rsidR="005F6979" w:rsidRPr="009066B4">
        <w:rPr>
          <w:rFonts w:ascii="Century Gothic" w:hAnsi="Century Gothic"/>
          <w:sz w:val="20"/>
          <w:szCs w:val="20"/>
          <w:lang w:val="nl-BE"/>
        </w:rPr>
        <w:t>VCLB-</w:t>
      </w:r>
      <w:r w:rsidR="00D74891" w:rsidRPr="009066B4">
        <w:rPr>
          <w:rFonts w:ascii="Century Gothic" w:hAnsi="Century Gothic"/>
          <w:sz w:val="20"/>
          <w:szCs w:val="20"/>
          <w:lang w:val="nl-BE"/>
        </w:rPr>
        <w:t>vzw (02/</w:t>
      </w:r>
      <w:r w:rsidR="00616B00" w:rsidRPr="009066B4">
        <w:rPr>
          <w:rFonts w:ascii="Century Gothic" w:hAnsi="Century Gothic"/>
          <w:sz w:val="20"/>
          <w:szCs w:val="20"/>
          <w:lang w:val="nl-BE"/>
        </w:rPr>
        <w:t>240 07 55</w:t>
      </w:r>
      <w:r w:rsidR="00510D26">
        <w:rPr>
          <w:rFonts w:ascii="Century Gothic" w:hAnsi="Century Gothic"/>
          <w:sz w:val="20"/>
          <w:szCs w:val="20"/>
          <w:lang w:val="nl-BE"/>
        </w:rPr>
        <w:t xml:space="preserve"> of</w:t>
      </w:r>
      <w:bookmarkStart w:id="0" w:name="_GoBack"/>
      <w:bookmarkEnd w:id="0"/>
      <w:r w:rsidR="00510D26">
        <w:rPr>
          <w:rFonts w:ascii="Century Gothic" w:hAnsi="Century Gothic"/>
          <w:sz w:val="20"/>
          <w:szCs w:val="20"/>
          <w:lang w:val="nl-BE"/>
        </w:rPr>
        <w:t xml:space="preserve"> 0479/899495</w:t>
      </w:r>
      <w:r w:rsidRPr="009066B4">
        <w:rPr>
          <w:rFonts w:ascii="Century Gothic" w:hAnsi="Century Gothic"/>
          <w:sz w:val="20"/>
          <w:szCs w:val="20"/>
          <w:lang w:val="nl-BE"/>
        </w:rPr>
        <w:t>).</w:t>
      </w:r>
    </w:p>
    <w:p w14:paraId="736BE5B9" w14:textId="77777777" w:rsidR="00064979" w:rsidRPr="009066B4" w:rsidRDefault="00064979" w:rsidP="00064979">
      <w:pPr>
        <w:rPr>
          <w:rFonts w:ascii="Century Gothic" w:hAnsi="Century Gothic"/>
          <w:sz w:val="20"/>
          <w:szCs w:val="20"/>
          <w:lang w:val="nl-BE"/>
        </w:rPr>
      </w:pPr>
    </w:p>
    <w:p w14:paraId="27D7C7E0" w14:textId="77777777" w:rsidR="00064979" w:rsidRPr="009066B4" w:rsidRDefault="00064979" w:rsidP="0006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  <w:lang w:val="nl-BE"/>
        </w:rPr>
      </w:pPr>
      <w:r w:rsidRPr="009066B4">
        <w:rPr>
          <w:rFonts w:ascii="Century Gothic" w:hAnsi="Century Gothic"/>
          <w:b/>
          <w:sz w:val="20"/>
          <w:szCs w:val="20"/>
          <w:lang w:val="nl-BE"/>
        </w:rPr>
        <w:t>Interesse?</w:t>
      </w:r>
    </w:p>
    <w:p w14:paraId="1C1BA369" w14:textId="77777777" w:rsidR="00064979" w:rsidRPr="009066B4" w:rsidRDefault="00064979" w:rsidP="00064979">
      <w:pPr>
        <w:rPr>
          <w:rFonts w:ascii="Century Gothic" w:hAnsi="Century Gothic"/>
          <w:sz w:val="20"/>
          <w:szCs w:val="20"/>
          <w:lang w:val="nl-BE"/>
        </w:rPr>
      </w:pPr>
    </w:p>
    <w:p w14:paraId="6B58AE1C" w14:textId="7D193805" w:rsidR="00064979" w:rsidRPr="009066B4" w:rsidRDefault="00064979" w:rsidP="00064979">
      <w:pPr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>Stuur dan je sollicitatiebrief met gedetaille</w:t>
      </w:r>
      <w:r w:rsidR="00616B00" w:rsidRPr="009066B4">
        <w:rPr>
          <w:rFonts w:ascii="Century Gothic" w:hAnsi="Century Gothic"/>
          <w:sz w:val="20"/>
          <w:szCs w:val="20"/>
          <w:lang w:val="nl-BE"/>
        </w:rPr>
        <w:t xml:space="preserve">erd curriculum vitae zo snel mogelijk en </w:t>
      </w:r>
      <w:r w:rsidR="00616B00" w:rsidRPr="009066B4">
        <w:rPr>
          <w:rFonts w:ascii="Century Gothic" w:hAnsi="Century Gothic"/>
          <w:b/>
          <w:sz w:val="20"/>
          <w:szCs w:val="20"/>
          <w:lang w:val="nl-BE"/>
        </w:rPr>
        <w:t xml:space="preserve">uiterlijk </w:t>
      </w:r>
      <w:r w:rsidR="009066B4" w:rsidRPr="009066B4">
        <w:rPr>
          <w:rFonts w:ascii="Century Gothic" w:hAnsi="Century Gothic"/>
          <w:b/>
          <w:sz w:val="20"/>
          <w:szCs w:val="20"/>
          <w:lang w:val="nl-BE"/>
        </w:rPr>
        <w:t>9 december</w:t>
      </w:r>
      <w:r w:rsidR="00AA106F" w:rsidRPr="009066B4">
        <w:rPr>
          <w:rFonts w:ascii="Century Gothic" w:hAnsi="Century Gothic"/>
          <w:b/>
          <w:sz w:val="20"/>
          <w:szCs w:val="20"/>
          <w:lang w:val="nl-BE"/>
        </w:rPr>
        <w:t xml:space="preserve"> 2016</w:t>
      </w:r>
      <w:r w:rsidR="00616B00" w:rsidRPr="009066B4">
        <w:rPr>
          <w:rFonts w:ascii="Century Gothic" w:hAnsi="Century Gothic"/>
          <w:b/>
          <w:sz w:val="20"/>
          <w:szCs w:val="20"/>
          <w:lang w:val="nl-BE"/>
        </w:rPr>
        <w:t xml:space="preserve"> </w:t>
      </w:r>
      <w:r w:rsidR="005550A2" w:rsidRPr="009066B4">
        <w:rPr>
          <w:rFonts w:ascii="Century Gothic" w:hAnsi="Century Gothic"/>
          <w:sz w:val="20"/>
          <w:szCs w:val="20"/>
          <w:lang w:val="nl-BE"/>
        </w:rPr>
        <w:t xml:space="preserve">aan </w:t>
      </w:r>
      <w:hyperlink r:id="rId8" w:history="1">
        <w:r w:rsidR="00AA106F" w:rsidRPr="009066B4">
          <w:rPr>
            <w:rStyle w:val="Hyperlink"/>
            <w:rFonts w:ascii="Century Gothic" w:hAnsi="Century Gothic"/>
            <w:sz w:val="20"/>
            <w:szCs w:val="20"/>
            <w:lang w:val="nl-BE"/>
          </w:rPr>
          <w:t>stefaan.jonniaux@vclb-koepel.be</w:t>
        </w:r>
      </w:hyperlink>
      <w:r w:rsidR="00AA106F" w:rsidRPr="009066B4">
        <w:rPr>
          <w:rFonts w:ascii="Century Gothic" w:hAnsi="Century Gothic"/>
          <w:sz w:val="20"/>
          <w:szCs w:val="20"/>
          <w:lang w:val="nl-BE"/>
        </w:rPr>
        <w:t xml:space="preserve">. </w:t>
      </w:r>
    </w:p>
    <w:p w14:paraId="43F6C8B9" w14:textId="7F7BB9FB" w:rsidR="008F012D" w:rsidRPr="00557144" w:rsidRDefault="00064979">
      <w:pPr>
        <w:rPr>
          <w:rFonts w:ascii="Century Gothic" w:hAnsi="Century Gothic"/>
          <w:sz w:val="20"/>
          <w:szCs w:val="20"/>
          <w:lang w:val="nl-BE"/>
        </w:rPr>
      </w:pPr>
      <w:r w:rsidRPr="009066B4">
        <w:rPr>
          <w:rFonts w:ascii="Century Gothic" w:hAnsi="Century Gothic"/>
          <w:sz w:val="20"/>
          <w:szCs w:val="20"/>
          <w:lang w:val="nl-BE"/>
        </w:rPr>
        <w:t xml:space="preserve">Het sollicitatiegesprek zal </w:t>
      </w:r>
      <w:r w:rsidR="00D74891" w:rsidRPr="009066B4">
        <w:rPr>
          <w:rFonts w:ascii="Century Gothic" w:hAnsi="Century Gothic"/>
          <w:sz w:val="20"/>
          <w:szCs w:val="20"/>
          <w:lang w:val="nl-BE"/>
        </w:rPr>
        <w:t xml:space="preserve">doorgaan </w:t>
      </w:r>
      <w:r w:rsidR="003A786A" w:rsidRPr="009066B4">
        <w:rPr>
          <w:rFonts w:ascii="Century Gothic" w:hAnsi="Century Gothic"/>
          <w:sz w:val="20"/>
          <w:szCs w:val="20"/>
          <w:lang w:val="nl-BE"/>
        </w:rPr>
        <w:t xml:space="preserve">in de week van </w:t>
      </w:r>
      <w:r w:rsidR="009066B4" w:rsidRPr="009066B4">
        <w:rPr>
          <w:rFonts w:ascii="Century Gothic" w:hAnsi="Century Gothic"/>
          <w:sz w:val="20"/>
          <w:szCs w:val="20"/>
          <w:lang w:val="nl-BE"/>
        </w:rPr>
        <w:t>12 december</w:t>
      </w:r>
      <w:r w:rsidR="00AA106F" w:rsidRPr="009066B4">
        <w:rPr>
          <w:rFonts w:ascii="Century Gothic" w:hAnsi="Century Gothic"/>
          <w:sz w:val="20"/>
          <w:szCs w:val="20"/>
          <w:lang w:val="nl-BE"/>
        </w:rPr>
        <w:t xml:space="preserve"> 2016</w:t>
      </w:r>
      <w:r w:rsidR="0086211B" w:rsidRPr="009066B4">
        <w:rPr>
          <w:rFonts w:ascii="Century Gothic" w:hAnsi="Century Gothic"/>
          <w:sz w:val="20"/>
          <w:szCs w:val="20"/>
          <w:lang w:val="nl-BE"/>
        </w:rPr>
        <w:t>.</w:t>
      </w:r>
      <w:r w:rsidR="00AC6A0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61BFA83" wp14:editId="5A6651B3">
                <wp:simplePos x="0" y="0"/>
                <wp:positionH relativeFrom="column">
                  <wp:posOffset>-800100</wp:posOffset>
                </wp:positionH>
                <wp:positionV relativeFrom="page">
                  <wp:align>center</wp:align>
                </wp:positionV>
                <wp:extent cx="342900" cy="0"/>
                <wp:effectExtent l="11430" t="12065" r="762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5B5D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" from="-63pt,0" to="-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eW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cP+WSRgm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BETiRc2wAAAAYBAAAPAAAAZHJzL2Rvd25yZXYueG1sTI9BT8MwDIXvSPyHyEhcpi5dkcbU&#10;NZ0Q0BsXNhBXrzFtReN0TbYVfj3eCS6Wn571/L1iM7lenWgMnWcDi3kKirj2tuPGwNuuSlagQkS2&#10;2HsmA98UYFNeXxWYW3/mVzptY6MkhEOOBtoYh1zrULfkMMz9QCzepx8dRpFjo+2IZwl3vc7SdKkd&#10;diwfWhzosaX6a3t0BkL1TofqZ1bP0o+7xlN2eHp5RmNub6aHNahIU/w7hgu+oEMpTHt/ZBtUbyBZ&#10;ZEspEw3IFD+5z2TZX6QuC/0fv/wFAAD//wMAUEsBAi0AFAAGAAgAAAAhALaDOJL+AAAA4QEAABMA&#10;AAAAAAAAAAAAAAAAAAAAAFtDb250ZW50X1R5cGVzXS54bWxQSwECLQAUAAYACAAAACEAOP0h/9YA&#10;AACUAQAACwAAAAAAAAAAAAAAAAAvAQAAX3JlbHMvLnJlbHNQSwECLQAUAAYACAAAACEAXX3HlhEC&#10;AAAnBAAADgAAAAAAAAAAAAAAAAAuAgAAZHJzL2Uyb0RvYy54bWxQSwECLQAUAAYACAAAACEARE4k&#10;XNsAAAAGAQAADwAAAAAAAAAAAAAAAABrBAAAZHJzL2Rvd25yZXYueG1sUEsFBgAAAAAEAAQA8wAA&#10;AHMFAAAAAA==&#10;">
                <w10:wrap anchory="page"/>
                <w10:anchorlock/>
              </v:line>
            </w:pict>
          </mc:Fallback>
        </mc:AlternateContent>
      </w:r>
    </w:p>
    <w:sectPr w:rsidR="008F012D" w:rsidRPr="00557144">
      <w:footerReference w:type="default" r:id="rId9"/>
      <w:pgSz w:w="11906" w:h="16838" w:code="9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34A01" w14:textId="77777777" w:rsidR="00DB62D7" w:rsidRDefault="00DB62D7">
      <w:r>
        <w:separator/>
      </w:r>
    </w:p>
  </w:endnote>
  <w:endnote w:type="continuationSeparator" w:id="0">
    <w:p w14:paraId="3884A602" w14:textId="77777777" w:rsidR="00DB62D7" w:rsidRDefault="00DB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5305" w14:textId="77777777" w:rsidR="008F012D" w:rsidRDefault="008F012D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10D26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4F11" w14:textId="77777777" w:rsidR="00DB62D7" w:rsidRDefault="00DB62D7">
      <w:r>
        <w:separator/>
      </w:r>
    </w:p>
  </w:footnote>
  <w:footnote w:type="continuationSeparator" w:id="0">
    <w:p w14:paraId="5FE9324D" w14:textId="77777777" w:rsidR="00DB62D7" w:rsidRDefault="00DB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E36"/>
    <w:multiLevelType w:val="hybridMultilevel"/>
    <w:tmpl w:val="C316A3F2"/>
    <w:lvl w:ilvl="0" w:tplc="F9D036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51C8"/>
    <w:multiLevelType w:val="hybridMultilevel"/>
    <w:tmpl w:val="7868A13E"/>
    <w:lvl w:ilvl="0" w:tplc="CEB0B8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DA0"/>
    <w:multiLevelType w:val="hybridMultilevel"/>
    <w:tmpl w:val="9B6CEB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205B9"/>
    <w:multiLevelType w:val="hybridMultilevel"/>
    <w:tmpl w:val="90801190"/>
    <w:lvl w:ilvl="0" w:tplc="C24427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1C78"/>
    <w:multiLevelType w:val="hybridMultilevel"/>
    <w:tmpl w:val="C400D8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503EA"/>
    <w:multiLevelType w:val="hybridMultilevel"/>
    <w:tmpl w:val="8A100D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A0835"/>
    <w:multiLevelType w:val="hybridMultilevel"/>
    <w:tmpl w:val="19540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D3EBF"/>
    <w:multiLevelType w:val="hybridMultilevel"/>
    <w:tmpl w:val="B0C2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E72EF"/>
    <w:multiLevelType w:val="multilevel"/>
    <w:tmpl w:val="36EC5646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D340AF9"/>
    <w:multiLevelType w:val="hybridMultilevel"/>
    <w:tmpl w:val="659455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F408C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E7679"/>
    <w:multiLevelType w:val="hybridMultilevel"/>
    <w:tmpl w:val="90D0FD96"/>
    <w:lvl w:ilvl="0" w:tplc="18048FF0">
      <w:start w:val="1"/>
      <w:numFmt w:val="bullet"/>
      <w:lvlText w:val=""/>
      <w:lvlJc w:val="left"/>
      <w:pPr>
        <w:tabs>
          <w:tab w:val="num" w:pos="567"/>
        </w:tabs>
        <w:ind w:left="567" w:hanging="340"/>
      </w:pPr>
      <w:rPr>
        <w:rFonts w:ascii="Wingdings 3" w:hAnsi="Wingdings 3" w:hint="default"/>
        <w:color w:val="808080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7"/>
    <w:rsid w:val="00003386"/>
    <w:rsid w:val="00027F93"/>
    <w:rsid w:val="00030195"/>
    <w:rsid w:val="000324EA"/>
    <w:rsid w:val="00032CA5"/>
    <w:rsid w:val="00033FE4"/>
    <w:rsid w:val="00041F49"/>
    <w:rsid w:val="00052B49"/>
    <w:rsid w:val="0006137C"/>
    <w:rsid w:val="00064979"/>
    <w:rsid w:val="000C28BD"/>
    <w:rsid w:val="001436E1"/>
    <w:rsid w:val="001915E8"/>
    <w:rsid w:val="001B33C9"/>
    <w:rsid w:val="001D03A1"/>
    <w:rsid w:val="001D066F"/>
    <w:rsid w:val="001E39F2"/>
    <w:rsid w:val="001E5086"/>
    <w:rsid w:val="00205827"/>
    <w:rsid w:val="00226112"/>
    <w:rsid w:val="002742D8"/>
    <w:rsid w:val="002A4910"/>
    <w:rsid w:val="002D0F0A"/>
    <w:rsid w:val="002F7BD6"/>
    <w:rsid w:val="00301A35"/>
    <w:rsid w:val="00343F00"/>
    <w:rsid w:val="0036060F"/>
    <w:rsid w:val="003A5508"/>
    <w:rsid w:val="003A76D3"/>
    <w:rsid w:val="003A786A"/>
    <w:rsid w:val="003D7D4F"/>
    <w:rsid w:val="003F1002"/>
    <w:rsid w:val="00406594"/>
    <w:rsid w:val="00420F79"/>
    <w:rsid w:val="004270A9"/>
    <w:rsid w:val="00441BBE"/>
    <w:rsid w:val="0045749C"/>
    <w:rsid w:val="00485363"/>
    <w:rsid w:val="00496B29"/>
    <w:rsid w:val="004C3256"/>
    <w:rsid w:val="004D1C8A"/>
    <w:rsid w:val="00501289"/>
    <w:rsid w:val="00510D26"/>
    <w:rsid w:val="005237EB"/>
    <w:rsid w:val="0053089C"/>
    <w:rsid w:val="00534AC0"/>
    <w:rsid w:val="00540BC7"/>
    <w:rsid w:val="00552916"/>
    <w:rsid w:val="005550A2"/>
    <w:rsid w:val="00557144"/>
    <w:rsid w:val="005806FB"/>
    <w:rsid w:val="005872C4"/>
    <w:rsid w:val="005B4E63"/>
    <w:rsid w:val="005C6C01"/>
    <w:rsid w:val="005D27FF"/>
    <w:rsid w:val="005F6979"/>
    <w:rsid w:val="00616B00"/>
    <w:rsid w:val="00641150"/>
    <w:rsid w:val="00655E0E"/>
    <w:rsid w:val="00656CA2"/>
    <w:rsid w:val="0065788A"/>
    <w:rsid w:val="00682387"/>
    <w:rsid w:val="006A12C1"/>
    <w:rsid w:val="006B52B3"/>
    <w:rsid w:val="006D1CEB"/>
    <w:rsid w:val="006D1DE8"/>
    <w:rsid w:val="00727764"/>
    <w:rsid w:val="00791FAB"/>
    <w:rsid w:val="00817B72"/>
    <w:rsid w:val="0086211B"/>
    <w:rsid w:val="00862D58"/>
    <w:rsid w:val="008A5519"/>
    <w:rsid w:val="008C2EB3"/>
    <w:rsid w:val="008E1883"/>
    <w:rsid w:val="008F012D"/>
    <w:rsid w:val="009066B4"/>
    <w:rsid w:val="00971391"/>
    <w:rsid w:val="009A79B5"/>
    <w:rsid w:val="009D0EA8"/>
    <w:rsid w:val="00A339D8"/>
    <w:rsid w:val="00A415E1"/>
    <w:rsid w:val="00A745B8"/>
    <w:rsid w:val="00AA106F"/>
    <w:rsid w:val="00AA3DFA"/>
    <w:rsid w:val="00AC6A0E"/>
    <w:rsid w:val="00AC7523"/>
    <w:rsid w:val="00AF5972"/>
    <w:rsid w:val="00B034E8"/>
    <w:rsid w:val="00B12BB4"/>
    <w:rsid w:val="00B22C4D"/>
    <w:rsid w:val="00B7423C"/>
    <w:rsid w:val="00BA08D4"/>
    <w:rsid w:val="00BE6E2C"/>
    <w:rsid w:val="00BF6604"/>
    <w:rsid w:val="00C14B29"/>
    <w:rsid w:val="00C15BD7"/>
    <w:rsid w:val="00C24E51"/>
    <w:rsid w:val="00C83937"/>
    <w:rsid w:val="00C848D6"/>
    <w:rsid w:val="00CE1743"/>
    <w:rsid w:val="00CF73E7"/>
    <w:rsid w:val="00D01037"/>
    <w:rsid w:val="00D10511"/>
    <w:rsid w:val="00D309D6"/>
    <w:rsid w:val="00D336C1"/>
    <w:rsid w:val="00D36775"/>
    <w:rsid w:val="00D61ABE"/>
    <w:rsid w:val="00D74891"/>
    <w:rsid w:val="00DB62D7"/>
    <w:rsid w:val="00DB72D7"/>
    <w:rsid w:val="00DE1050"/>
    <w:rsid w:val="00DE62CB"/>
    <w:rsid w:val="00E04CF7"/>
    <w:rsid w:val="00E432E1"/>
    <w:rsid w:val="00E71E50"/>
    <w:rsid w:val="00EB5D65"/>
    <w:rsid w:val="00ED2EB4"/>
    <w:rsid w:val="00EE224B"/>
    <w:rsid w:val="00F05026"/>
    <w:rsid w:val="00F40FEC"/>
    <w:rsid w:val="00F429B6"/>
    <w:rsid w:val="00F66BE6"/>
    <w:rsid w:val="00F90AB7"/>
    <w:rsid w:val="00FB1341"/>
    <w:rsid w:val="00FD416A"/>
    <w:rsid w:val="00FF4E4C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F2A50"/>
  <w15:docId w15:val="{54AEE328-585A-4A5C-BCC3-F18BE373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105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sz w:val="36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framePr w:hSpace="141" w:wrap="around" w:vAnchor="text" w:hAnchor="margin" w:xAlign="right" w:y="96"/>
    </w:pPr>
    <w:rPr>
      <w:rFonts w:ascii="Century Gothic" w:hAnsi="Century Gothic" w:cs="Tahoma"/>
      <w:sz w:val="16"/>
      <w:szCs w:val="22"/>
      <w:lang w:val="nl-BE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Regelnummer">
    <w:name w:val="lin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36060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606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6060F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606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6060F"/>
    <w:rPr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E04CF7"/>
    <w:pPr>
      <w:ind w:left="720"/>
      <w:contextualSpacing/>
    </w:pPr>
  </w:style>
  <w:style w:type="paragraph" w:customStyle="1" w:styleId="VVKSOKop1">
    <w:name w:val="VVKSOKop1"/>
    <w:next w:val="Standaard"/>
    <w:rsid w:val="009066B4"/>
    <w:pPr>
      <w:keepNext/>
      <w:numPr>
        <w:numId w:val="9"/>
      </w:numPr>
      <w:tabs>
        <w:tab w:val="right" w:pos="7088"/>
        <w:tab w:val="right" w:pos="8222"/>
        <w:tab w:val="right" w:pos="9356"/>
      </w:tabs>
      <w:spacing w:before="480" w:after="240" w:line="240" w:lineRule="atLeast"/>
    </w:pPr>
    <w:rPr>
      <w:rFonts w:ascii="Arial" w:hAnsi="Arial"/>
      <w:b/>
      <w:sz w:val="24"/>
      <w:lang w:val="nl-NL" w:eastAsia="nl-NL"/>
    </w:rPr>
  </w:style>
  <w:style w:type="paragraph" w:customStyle="1" w:styleId="VVKSOKop2">
    <w:name w:val="VVKSOKop2"/>
    <w:next w:val="Standaard"/>
    <w:rsid w:val="009066B4"/>
    <w:pPr>
      <w:keepNext/>
      <w:numPr>
        <w:ilvl w:val="1"/>
        <w:numId w:val="9"/>
      </w:numPr>
      <w:tabs>
        <w:tab w:val="right" w:pos="7088"/>
        <w:tab w:val="right" w:pos="8222"/>
        <w:tab w:val="right" w:pos="9356"/>
      </w:tabs>
      <w:spacing w:before="480" w:after="240" w:line="240" w:lineRule="atLeast"/>
    </w:pPr>
    <w:rPr>
      <w:rFonts w:ascii="Arial" w:hAnsi="Arial"/>
      <w:b/>
      <w:lang w:val="nl-NL" w:eastAsia="nl-NL"/>
    </w:rPr>
  </w:style>
  <w:style w:type="paragraph" w:customStyle="1" w:styleId="VVKSOKop3">
    <w:name w:val="VVKSOKop3"/>
    <w:next w:val="Standaard"/>
    <w:rsid w:val="009066B4"/>
    <w:pPr>
      <w:keepNext/>
      <w:numPr>
        <w:ilvl w:val="2"/>
        <w:numId w:val="9"/>
      </w:numPr>
      <w:spacing w:before="480" w:after="240" w:line="240" w:lineRule="atLeast"/>
    </w:pPr>
    <w:rPr>
      <w:rFonts w:ascii="Arial" w:hAnsi="Arial"/>
      <w:b/>
      <w:i/>
      <w:szCs w:val="22"/>
      <w:lang w:val="nl-NL" w:eastAsia="nl-NL"/>
    </w:rPr>
  </w:style>
  <w:style w:type="paragraph" w:customStyle="1" w:styleId="VVKSOKop4">
    <w:name w:val="VVKSOKop4"/>
    <w:next w:val="Standaard"/>
    <w:rsid w:val="009066B4"/>
    <w:pPr>
      <w:keepNext/>
      <w:numPr>
        <w:ilvl w:val="3"/>
        <w:numId w:val="9"/>
      </w:numPr>
      <w:spacing w:after="240" w:line="240" w:lineRule="atLeast"/>
    </w:pPr>
    <w:rPr>
      <w:rFonts w:ascii="Arial" w:hAnsi="Arial"/>
      <w:i/>
      <w:szCs w:val="22"/>
      <w:lang w:val="nl-NL" w:eastAsia="nl-NL"/>
    </w:rPr>
  </w:style>
  <w:style w:type="paragraph" w:customStyle="1" w:styleId="VVKSOKop2ZonderTitel">
    <w:name w:val="VVKSOKop2ZonderTitel"/>
    <w:next w:val="Standaard"/>
    <w:rsid w:val="009066B4"/>
    <w:pPr>
      <w:numPr>
        <w:ilvl w:val="4"/>
        <w:numId w:val="9"/>
      </w:numPr>
      <w:spacing w:after="240" w:line="240" w:lineRule="atLeast"/>
      <w:jc w:val="both"/>
    </w:pPr>
    <w:rPr>
      <w:rFonts w:ascii="Arial" w:hAnsi="Arial"/>
      <w:lang w:val="nl-NL" w:eastAsia="nl-NL"/>
    </w:rPr>
  </w:style>
  <w:style w:type="paragraph" w:customStyle="1" w:styleId="VVKSOKop3ZonderTitel">
    <w:name w:val="VVKSOKop3ZonderTitel"/>
    <w:next w:val="Standaard"/>
    <w:rsid w:val="009066B4"/>
    <w:pPr>
      <w:numPr>
        <w:ilvl w:val="5"/>
        <w:numId w:val="9"/>
      </w:numPr>
      <w:spacing w:after="240" w:line="240" w:lineRule="atLeast"/>
      <w:jc w:val="both"/>
    </w:pPr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an.jonniaux@vclb-koep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</Company>
  <LinksUpToDate>false</LinksUpToDate>
  <CharactersWithSpaces>5506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mailto:stefaan.jonniaux@vclb-koepel.be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</dc:creator>
  <cp:lastModifiedBy>Stefaan</cp:lastModifiedBy>
  <cp:revision>3</cp:revision>
  <cp:lastPrinted>2008-03-18T14:13:00Z</cp:lastPrinted>
  <dcterms:created xsi:type="dcterms:W3CDTF">2016-11-23T08:18:00Z</dcterms:created>
  <dcterms:modified xsi:type="dcterms:W3CDTF">2016-11-23T08:19:00Z</dcterms:modified>
</cp:coreProperties>
</file>