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raster"/>
        <w:tblW w:w="9464" w:type="dxa"/>
        <w:tblInd w:w="-176" w:type="dxa"/>
        <w:tblLook w:val="04A0" w:firstRow="1" w:lastRow="0" w:firstColumn="1" w:lastColumn="0" w:noHBand="0" w:noVBand="1"/>
      </w:tblPr>
      <w:tblGrid>
        <w:gridCol w:w="2717"/>
        <w:gridCol w:w="6747"/>
      </w:tblGrid>
      <w:tr w:rsidR="004634DF" w:rsidRPr="00A36150" w:rsidTr="00A36150">
        <w:trPr>
          <w:trHeight w:val="1408"/>
        </w:trPr>
        <w:tc>
          <w:tcPr>
            <w:tcW w:w="2717" w:type="dxa"/>
            <w:tcBorders>
              <w:top w:val="nil"/>
              <w:left w:val="nil"/>
              <w:bottom w:val="nil"/>
              <w:right w:val="nil"/>
            </w:tcBorders>
          </w:tcPr>
          <w:p w:rsidR="00CE77F9" w:rsidRDefault="004634DF">
            <w:bookmarkStart w:id="0" w:name="_GoBack"/>
            <w:bookmarkEnd w:id="0"/>
            <w:r w:rsidRPr="004634DF">
              <w:rPr>
                <w:noProof/>
                <w:lang w:eastAsia="nl-BE"/>
              </w:rPr>
              <w:drawing>
                <wp:inline distT="0" distB="0" distL="0" distR="0" wp14:anchorId="71F7C5CB" wp14:editId="496BFB60">
                  <wp:extent cx="1476375" cy="1012862"/>
                  <wp:effectExtent l="0" t="0" r="0" b="0"/>
                  <wp:docPr id="1" name="Afbeelding 1" descr="C:\Users\CarolineDeVisscher\Desktop\PICOV-logob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rolineDeVisscher\Desktop\PICOV-logob (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3965" cy="1031790"/>
                          </a:xfrm>
                          <a:prstGeom prst="rect">
                            <a:avLst/>
                          </a:prstGeom>
                          <a:noFill/>
                          <a:ln>
                            <a:noFill/>
                          </a:ln>
                        </pic:spPr>
                      </pic:pic>
                    </a:graphicData>
                  </a:graphic>
                </wp:inline>
              </w:drawing>
            </w:r>
          </w:p>
        </w:tc>
        <w:tc>
          <w:tcPr>
            <w:tcW w:w="6747" w:type="dxa"/>
            <w:tcBorders>
              <w:top w:val="nil"/>
              <w:left w:val="nil"/>
              <w:bottom w:val="nil"/>
              <w:right w:val="nil"/>
            </w:tcBorders>
          </w:tcPr>
          <w:p w:rsidR="004634DF" w:rsidRPr="004634DF" w:rsidRDefault="00CE77F9">
            <w:pPr>
              <w:rPr>
                <w:b/>
                <w:sz w:val="36"/>
                <w:szCs w:val="36"/>
              </w:rPr>
            </w:pPr>
            <w:r w:rsidRPr="00CE77F9">
              <w:rPr>
                <w:b/>
                <w:sz w:val="24"/>
                <w:szCs w:val="24"/>
              </w:rPr>
              <w:t xml:space="preserve">Project Integrale </w:t>
            </w:r>
            <w:proofErr w:type="spellStart"/>
            <w:r w:rsidRPr="00CE77F9">
              <w:rPr>
                <w:b/>
                <w:sz w:val="24"/>
                <w:szCs w:val="24"/>
              </w:rPr>
              <w:t>JeugdHulp</w:t>
            </w:r>
            <w:proofErr w:type="spellEnd"/>
            <w:r w:rsidRPr="00CE77F9">
              <w:rPr>
                <w:b/>
                <w:sz w:val="24"/>
                <w:szCs w:val="24"/>
              </w:rPr>
              <w:t xml:space="preserve"> CLB</w:t>
            </w:r>
            <w:r w:rsidR="00A36150">
              <w:rPr>
                <w:b/>
                <w:sz w:val="24"/>
                <w:szCs w:val="24"/>
              </w:rPr>
              <w:t xml:space="preserve">           </w:t>
            </w:r>
            <w:r w:rsidR="007452C0" w:rsidRPr="007452C0">
              <w:rPr>
                <w:b/>
                <w:sz w:val="40"/>
                <w:szCs w:val="40"/>
              </w:rPr>
              <w:t>NIEUWSBRIEF</w:t>
            </w:r>
            <w:r w:rsidR="00A84F5D">
              <w:rPr>
                <w:b/>
                <w:sz w:val="40"/>
                <w:szCs w:val="40"/>
              </w:rPr>
              <w:t xml:space="preserve"> </w:t>
            </w:r>
            <w:proofErr w:type="gramStart"/>
            <w:r w:rsidR="00A84F5D">
              <w:rPr>
                <w:b/>
                <w:sz w:val="40"/>
                <w:szCs w:val="40"/>
              </w:rPr>
              <w:t>8</w:t>
            </w:r>
            <w:r w:rsidR="004634DF" w:rsidRPr="007452C0">
              <w:rPr>
                <w:b/>
                <w:sz w:val="40"/>
                <w:szCs w:val="40"/>
              </w:rPr>
              <w:t xml:space="preserve"> </w:t>
            </w:r>
            <w:r w:rsidR="004634DF">
              <w:rPr>
                <w:b/>
                <w:sz w:val="24"/>
                <w:szCs w:val="24"/>
              </w:rPr>
              <w:t xml:space="preserve">               </w:t>
            </w:r>
            <w:proofErr w:type="gramEnd"/>
          </w:p>
          <w:p w:rsidR="00CE77F9" w:rsidRDefault="004634DF">
            <w:pPr>
              <w:rPr>
                <w:b/>
                <w:sz w:val="24"/>
                <w:szCs w:val="24"/>
              </w:rPr>
            </w:pPr>
            <w:r>
              <w:rPr>
                <w:b/>
                <w:sz w:val="24"/>
                <w:szCs w:val="24"/>
              </w:rPr>
              <w:t xml:space="preserve">Ondersteuning </w:t>
            </w:r>
            <w:proofErr w:type="gramStart"/>
            <w:r>
              <w:rPr>
                <w:b/>
                <w:sz w:val="24"/>
                <w:szCs w:val="24"/>
              </w:rPr>
              <w:t>Vlaanderen</w:t>
            </w:r>
            <w:r w:rsidR="00A36150">
              <w:rPr>
                <w:b/>
                <w:sz w:val="24"/>
                <w:szCs w:val="24"/>
              </w:rPr>
              <w:t xml:space="preserve">                    </w:t>
            </w:r>
            <w:proofErr w:type="gramEnd"/>
          </w:p>
          <w:p w:rsidR="00A36150" w:rsidRDefault="00A36150">
            <w:pPr>
              <w:rPr>
                <w:b/>
                <w:sz w:val="24"/>
                <w:szCs w:val="24"/>
              </w:rPr>
            </w:pPr>
          </w:p>
          <w:p w:rsidR="00A36150" w:rsidRDefault="00A36150">
            <w:pPr>
              <w:rPr>
                <w:sz w:val="16"/>
                <w:szCs w:val="16"/>
              </w:rPr>
            </w:pPr>
          </w:p>
          <w:p w:rsidR="00CE77F9" w:rsidRDefault="00A12661">
            <w:pPr>
              <w:rPr>
                <w:sz w:val="18"/>
                <w:szCs w:val="18"/>
              </w:rPr>
            </w:pPr>
            <w:hyperlink r:id="rId6" w:history="1">
              <w:r w:rsidR="007452C0" w:rsidRPr="00142A50">
                <w:rPr>
                  <w:rStyle w:val="Hyperlink"/>
                  <w:sz w:val="18"/>
                  <w:szCs w:val="18"/>
                </w:rPr>
                <w:t>www.picov.be</w:t>
              </w:r>
            </w:hyperlink>
          </w:p>
          <w:p w:rsidR="007452C0" w:rsidRPr="004634DF" w:rsidRDefault="007452C0">
            <w:pPr>
              <w:rPr>
                <w:sz w:val="18"/>
                <w:szCs w:val="18"/>
              </w:rPr>
            </w:pPr>
          </w:p>
        </w:tc>
      </w:tr>
    </w:tbl>
    <w:p w:rsidR="007452C0" w:rsidRDefault="007452C0" w:rsidP="007452C0"/>
    <w:p w:rsidR="00A36150" w:rsidRDefault="00A36150" w:rsidP="007452C0">
      <w:r>
        <w:t xml:space="preserve">Datum verspreiding: </w:t>
      </w:r>
      <w:r w:rsidR="00A84F5D">
        <w:t>20 juni 2014</w:t>
      </w:r>
    </w:p>
    <w:p w:rsidR="00A84F5D" w:rsidRDefault="00A84F5D" w:rsidP="007452C0"/>
    <w:p w:rsidR="00A84F5D" w:rsidRDefault="00A84F5D" w:rsidP="007452C0">
      <w:r>
        <w:t>Beste directeur,</w:t>
      </w:r>
    </w:p>
    <w:p w:rsidR="00A84F5D" w:rsidRDefault="00A84F5D" w:rsidP="007452C0">
      <w:r>
        <w:t>Beste CLB- medewerker,</w:t>
      </w:r>
    </w:p>
    <w:p w:rsidR="00865F44" w:rsidRDefault="00865F44" w:rsidP="007452C0"/>
    <w:p w:rsidR="00865F44" w:rsidRDefault="00865F44" w:rsidP="007452C0">
      <w:r>
        <w:t xml:space="preserve">We naderen stilaan het einde van het schooljaar. Een periode waar het voor iedereen nog ‘alle </w:t>
      </w:r>
      <w:proofErr w:type="spellStart"/>
      <w:r>
        <w:t>hens</w:t>
      </w:r>
      <w:proofErr w:type="spellEnd"/>
      <w:r>
        <w:t xml:space="preserve"> aan dek is’. We zijn er ons heel hard van bewust dat het voor ieder</w:t>
      </w:r>
      <w:r w:rsidR="00953568">
        <w:t>e</w:t>
      </w:r>
      <w:r>
        <w:t>en een zwaar jaar is geweest en daar heeft de start van IJH zeker een groot aandeel in.</w:t>
      </w:r>
      <w:r w:rsidR="00953568">
        <w:t xml:space="preserve"> Door de start midden in een schooljaar, was het niet mogelijk om er geleidelijk aan in te wennen, maar iedereen moest er van bij het begin volop in meedraaien. Dit is niet vanzelfsprekend. </w:t>
      </w:r>
      <w:proofErr w:type="gramStart"/>
      <w:r w:rsidR="00953568">
        <w:t>Niettegenstaande</w:t>
      </w:r>
      <w:proofErr w:type="gramEnd"/>
      <w:r w:rsidR="00953568">
        <w:t xml:space="preserve"> de vele frustraties, merken we dat er heel veel goede wil is en blijft om het allemaal zo goed mogelijk te doen. Vanuit verschillende hoeken krijgen we dan ook wel te horen dat het CLB binnen IJH toch wel kwaliteitsvol werk aflevert. Deze positieve noot wilden we jullie zeker nog meegeven.</w:t>
      </w:r>
    </w:p>
    <w:p w:rsidR="00A84F5D" w:rsidRDefault="00A84F5D" w:rsidP="007452C0"/>
    <w:p w:rsidR="00A84F5D" w:rsidRPr="00865F44" w:rsidRDefault="00A84F5D" w:rsidP="00A84F5D">
      <w:pPr>
        <w:pStyle w:val="Lijstalinea"/>
        <w:numPr>
          <w:ilvl w:val="0"/>
          <w:numId w:val="4"/>
        </w:numPr>
        <w:rPr>
          <w:b/>
        </w:rPr>
      </w:pPr>
      <w:r w:rsidRPr="00865F44">
        <w:rPr>
          <w:b/>
        </w:rPr>
        <w:t>Indienen van A-documenten</w:t>
      </w:r>
    </w:p>
    <w:p w:rsidR="00F71A45" w:rsidRDefault="00A84F5D" w:rsidP="00A84F5D">
      <w:r>
        <w:t xml:space="preserve">In onze 5° nieuwsbrief van 28 april 2014 raadden we aan om A-documenten best in te dienen ten laatste begin juni. Dit naar aanleiding van de </w:t>
      </w:r>
      <w:proofErr w:type="spellStart"/>
      <w:r>
        <w:t>feedbacklus</w:t>
      </w:r>
      <w:proofErr w:type="spellEnd"/>
      <w:r>
        <w:t xml:space="preserve"> in Oost Vlaanderen. Dit sluit uiteraard niet uit dat je ook nog na begin juni A-documenten kan indienen. Het is niet de bedoeling dat voorzien</w:t>
      </w:r>
      <w:r w:rsidR="004870C8">
        <w:t>e</w:t>
      </w:r>
      <w:r>
        <w:t xml:space="preserve"> A-documenten </w:t>
      </w:r>
      <w:r w:rsidR="00F71A45">
        <w:t xml:space="preserve">nu </w:t>
      </w:r>
      <w:r>
        <w:t>zouden blijven liggen tot na de verlofper</w:t>
      </w:r>
      <w:r w:rsidR="00F71A45">
        <w:t>i</w:t>
      </w:r>
      <w:r>
        <w:t>ode</w:t>
      </w:r>
      <w:r w:rsidR="00F71A45">
        <w:t xml:space="preserve">. Dit komt de cliënt niet ten goede en het zou ook zorgen voor een ‘flessenhalssituatie’, vanaf 16 augustus. Wanneer je nu A-documenten indient is het wel best om daarin de toegangspoort nog eens te informeren dat je als CPA niet bereikbaar bent tijdens de sluitingsperiode van de </w:t>
      </w:r>
      <w:proofErr w:type="spellStart"/>
      <w:r w:rsidR="00F71A45">
        <w:t>CLB’s</w:t>
      </w:r>
      <w:proofErr w:type="spellEnd"/>
      <w:r w:rsidR="00F71A45">
        <w:t xml:space="preserve">. Om de periode van ‘niet bereikbaar zijn’  zo kort mogelijk te houden, werken vele </w:t>
      </w:r>
      <w:proofErr w:type="spellStart"/>
      <w:r w:rsidR="00F71A45">
        <w:t>CLB’s</w:t>
      </w:r>
      <w:proofErr w:type="spellEnd"/>
      <w:r w:rsidR="00F71A45">
        <w:t xml:space="preserve"> met één emailadres voor het MDT met de afspraak dat de mail gegarandeerd wordt tot en met </w:t>
      </w:r>
      <w:proofErr w:type="gramStart"/>
      <w:r w:rsidR="00F71A45">
        <w:t xml:space="preserve">14  </w:t>
      </w:r>
      <w:proofErr w:type="gramEnd"/>
      <w:r w:rsidR="00F71A45">
        <w:t>juli en terug vanaf 16 augustus.</w:t>
      </w:r>
    </w:p>
    <w:p w:rsidR="00F71A45" w:rsidRDefault="00F71A45" w:rsidP="00A84F5D"/>
    <w:p w:rsidR="00F71A45" w:rsidRPr="00865F44" w:rsidRDefault="00F71A45" w:rsidP="00F71A45">
      <w:pPr>
        <w:pStyle w:val="Lijstalinea"/>
        <w:numPr>
          <w:ilvl w:val="0"/>
          <w:numId w:val="4"/>
        </w:numPr>
        <w:rPr>
          <w:b/>
        </w:rPr>
      </w:pPr>
      <w:r w:rsidRPr="00865F44">
        <w:rPr>
          <w:b/>
        </w:rPr>
        <w:t>Verlengingen van maatregelen Specifieke Actie – internaat</w:t>
      </w:r>
    </w:p>
    <w:p w:rsidR="00F71A45" w:rsidRDefault="00F71A45" w:rsidP="00F71A45">
      <w:r>
        <w:t>Zoals we reeds vermeldden in onze 7° nieuwsbrief kunnen verlengingen van vroegere PSA-maatregelen voor internaat aangevraagd worden met een mail die verstuurd moet worden naar het OCJ en naar de ITP.</w:t>
      </w:r>
    </w:p>
    <w:p w:rsidR="004C499C" w:rsidRDefault="004C499C" w:rsidP="00F71A45">
      <w:r>
        <w:lastRenderedPageBreak/>
        <w:t>Tijdens de vakantieperiode worden die gegevens door de mensen van de ITP verwerkt in een A-document. Om dit vlot te laten verlopen, blijkt uit de praktijk dat men toch wel iets meer gegevens nodig heeft dan eerst werd aangegeven.</w:t>
      </w:r>
    </w:p>
    <w:p w:rsidR="004C499C" w:rsidRDefault="004C499C" w:rsidP="00F71A45">
      <w:r>
        <w:t>Om te voorkomen dat men bijkomende vragen moet stellen, vermeld je in die mail dus best:</w:t>
      </w:r>
    </w:p>
    <w:p w:rsidR="004C499C" w:rsidRDefault="004C499C" w:rsidP="004C499C">
      <w:pPr>
        <w:pStyle w:val="Lijstalinea"/>
        <w:numPr>
          <w:ilvl w:val="0"/>
          <w:numId w:val="6"/>
        </w:numPr>
      </w:pPr>
      <w:r>
        <w:t>Naam en voornaam van de jongere</w:t>
      </w:r>
    </w:p>
    <w:p w:rsidR="004C499C" w:rsidRDefault="004C499C" w:rsidP="004C499C">
      <w:pPr>
        <w:pStyle w:val="Lijstalinea"/>
        <w:numPr>
          <w:ilvl w:val="0"/>
          <w:numId w:val="6"/>
        </w:numPr>
      </w:pPr>
      <w:r>
        <w:t>Rijksregisternummer van de jongere (dit is de enige zekere identificatie)</w:t>
      </w:r>
    </w:p>
    <w:p w:rsidR="004C499C" w:rsidRDefault="004C499C" w:rsidP="004C499C">
      <w:pPr>
        <w:pStyle w:val="Lijstalinea"/>
        <w:numPr>
          <w:ilvl w:val="0"/>
          <w:numId w:val="6"/>
        </w:numPr>
      </w:pPr>
      <w:r>
        <w:t>Adres van de jongere, indien dit verschillend is van het domicilieadres (dit voor de briefwisseling)</w:t>
      </w:r>
    </w:p>
    <w:p w:rsidR="004C499C" w:rsidRDefault="004C499C" w:rsidP="004C499C">
      <w:pPr>
        <w:pStyle w:val="Lijstalinea"/>
        <w:numPr>
          <w:ilvl w:val="0"/>
          <w:numId w:val="6"/>
        </w:numPr>
      </w:pPr>
      <w:r>
        <w:t>Naam en voornaam van de wettelijke vertegenwoordiger</w:t>
      </w:r>
    </w:p>
    <w:p w:rsidR="004C499C" w:rsidRDefault="004C499C" w:rsidP="004C499C">
      <w:pPr>
        <w:pStyle w:val="Lijstalinea"/>
        <w:numPr>
          <w:ilvl w:val="0"/>
          <w:numId w:val="6"/>
        </w:numPr>
      </w:pPr>
      <w:r>
        <w:t>Naam en adres van het internaat + de dagprijs die daar gevraagd wordt</w:t>
      </w:r>
    </w:p>
    <w:p w:rsidR="004C499C" w:rsidRDefault="004C499C" w:rsidP="004C499C">
      <w:pPr>
        <w:pStyle w:val="Lijstalinea"/>
        <w:numPr>
          <w:ilvl w:val="0"/>
          <w:numId w:val="6"/>
        </w:numPr>
      </w:pPr>
      <w:r>
        <w:t>De termijn van de verlenging (maximum één jaar)</w:t>
      </w:r>
    </w:p>
    <w:p w:rsidR="004C499C" w:rsidRDefault="004C499C" w:rsidP="004C499C">
      <w:pPr>
        <w:pStyle w:val="Lijstalinea"/>
        <w:numPr>
          <w:ilvl w:val="0"/>
          <w:numId w:val="6"/>
        </w:numPr>
      </w:pPr>
      <w:r>
        <w:t xml:space="preserve">Reden van verlenging (kan kort, in de zin van dat de situatie nog altijd van </w:t>
      </w:r>
      <w:proofErr w:type="gramStart"/>
      <w:r>
        <w:t>die</w:t>
      </w:r>
      <w:proofErr w:type="gramEnd"/>
      <w:r>
        <w:t xml:space="preserve"> aard is dat deze preventieve maatregel nodig is om escalatie te voorkomen)</w:t>
      </w:r>
    </w:p>
    <w:p w:rsidR="004C499C" w:rsidRDefault="004C499C" w:rsidP="004C499C">
      <w:r>
        <w:t>De jeugdhulpbeslissing zal dan meegedeeld worden aan de cliënt het internaat en indien gewenst ook aan het CLB. Dus indien je dit wenst moet je dit ook vermelden.</w:t>
      </w:r>
    </w:p>
    <w:p w:rsidR="00397EF6" w:rsidRDefault="00397EF6" w:rsidP="00397EF6"/>
    <w:p w:rsidR="00397EF6" w:rsidRPr="00865F44" w:rsidRDefault="00397EF6" w:rsidP="00397EF6">
      <w:pPr>
        <w:pStyle w:val="Lijstalinea"/>
        <w:numPr>
          <w:ilvl w:val="0"/>
          <w:numId w:val="4"/>
        </w:numPr>
        <w:rPr>
          <w:b/>
        </w:rPr>
      </w:pPr>
      <w:r w:rsidRPr="00865F44">
        <w:rPr>
          <w:b/>
        </w:rPr>
        <w:t>De jeugdhulpwijzer is online</w:t>
      </w:r>
    </w:p>
    <w:p w:rsidR="00397EF6" w:rsidRDefault="00397EF6" w:rsidP="00397EF6">
      <w:r>
        <w:t xml:space="preserve">De jeugdhulpwijzer is online. Je kan hem vinden op ‘www.jeugdhulpwijzer.be’ of via deze link: </w:t>
      </w:r>
      <w:hyperlink r:id="rId7" w:history="1">
        <w:r w:rsidRPr="00AE3BE6">
          <w:rPr>
            <w:rStyle w:val="Hyperlink"/>
          </w:rPr>
          <w:t>https://wvg.vlaanderen.be/applicaties/JHW/Gebruiker/Overzicht.aspx</w:t>
        </w:r>
      </w:hyperlink>
      <w:r>
        <w:t xml:space="preserve"> . Het is momenteel nog een ‘</w:t>
      </w:r>
      <w:proofErr w:type="spellStart"/>
      <w:r>
        <w:t>light-versie</w:t>
      </w:r>
      <w:proofErr w:type="spellEnd"/>
      <w:r>
        <w:t xml:space="preserve">’ maar je vindt er wel al heel wat informatie. Je kan </w:t>
      </w:r>
      <w:proofErr w:type="gramStart"/>
      <w:r>
        <w:t>zoeken</w:t>
      </w:r>
      <w:proofErr w:type="gramEnd"/>
      <w:r>
        <w:t xml:space="preserve"> ‘Vertrekkende van een typemodule’ of ‘Vertrekkende van een voorziening’. Daarbij krijg je telkens een aantal zoekfuncties, die je leiden naar het gewenste resultaat.</w:t>
      </w:r>
    </w:p>
    <w:p w:rsidR="00397EF6" w:rsidRDefault="00397EF6" w:rsidP="00397EF6">
      <w:r>
        <w:rPr>
          <w:noProof/>
          <w:lang w:eastAsia="nl-BE"/>
        </w:rPr>
        <w:drawing>
          <wp:inline distT="0" distB="0" distL="0" distR="0" wp14:anchorId="3536F6D7" wp14:editId="6BA0319C">
            <wp:extent cx="5760720" cy="1001395"/>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1001395"/>
                    </a:xfrm>
                    <a:prstGeom prst="rect">
                      <a:avLst/>
                    </a:prstGeom>
                  </pic:spPr>
                </pic:pic>
              </a:graphicData>
            </a:graphic>
          </wp:inline>
        </w:drawing>
      </w:r>
    </w:p>
    <w:p w:rsidR="00397EF6" w:rsidRDefault="00397EF6" w:rsidP="00397EF6"/>
    <w:p w:rsidR="00397EF6" w:rsidRPr="00865F44" w:rsidRDefault="00397EF6" w:rsidP="00397EF6">
      <w:pPr>
        <w:pStyle w:val="Lijstalinea"/>
        <w:numPr>
          <w:ilvl w:val="0"/>
          <w:numId w:val="4"/>
        </w:numPr>
        <w:rPr>
          <w:b/>
        </w:rPr>
      </w:pPr>
      <w:r w:rsidRPr="00865F44">
        <w:rPr>
          <w:b/>
        </w:rPr>
        <w:t>IJH en LARS</w:t>
      </w:r>
    </w:p>
    <w:p w:rsidR="00397EF6" w:rsidRDefault="00397EF6" w:rsidP="00397EF6">
      <w:r>
        <w:t xml:space="preserve">Met de werkgroep nomenclatuur zijn we ons momenteel nog aan </w:t>
      </w:r>
      <w:r w:rsidR="006A2842">
        <w:t xml:space="preserve">het buigen over wat in Lars moet vermeld staan </w:t>
      </w:r>
      <w:proofErr w:type="spellStart"/>
      <w:r w:rsidR="006A2842">
        <w:t>ivm</w:t>
      </w:r>
      <w:proofErr w:type="spellEnd"/>
      <w:r w:rsidR="006A2842">
        <w:t xml:space="preserve"> het traject dat een MDT met een cliënt gaat </w:t>
      </w:r>
      <w:proofErr w:type="spellStart"/>
      <w:r w:rsidR="006A2842">
        <w:t>ifv</w:t>
      </w:r>
      <w:proofErr w:type="spellEnd"/>
      <w:r w:rsidR="006A2842">
        <w:t xml:space="preserve"> een A-document</w:t>
      </w:r>
      <w:r w:rsidR="00D84E06">
        <w:t>en en hoe we het traject in het kader van verontrusting/motivatiedocument registreren</w:t>
      </w:r>
      <w:r w:rsidR="006A2842">
        <w:t>. Het is uiteraard niet nodig om dubbele registratie te gaan doen en wat in het A-</w:t>
      </w:r>
      <w:proofErr w:type="spellStart"/>
      <w:r w:rsidR="006A2842">
        <w:t>doc</w:t>
      </w:r>
      <w:proofErr w:type="spellEnd"/>
      <w:r w:rsidR="006A2842">
        <w:t xml:space="preserve"> </w:t>
      </w:r>
      <w:r w:rsidR="00D84E06">
        <w:t>en het M-</w:t>
      </w:r>
      <w:proofErr w:type="spellStart"/>
      <w:r w:rsidR="00D84E06">
        <w:t>doc</w:t>
      </w:r>
      <w:proofErr w:type="spellEnd"/>
      <w:r w:rsidR="00D84E06">
        <w:t xml:space="preserve"> </w:t>
      </w:r>
      <w:r w:rsidR="006A2842">
        <w:t xml:space="preserve">al vermeld staat moeten we niet opnieuw gaan registreren in LARS. Uitgangspunt blijft ook hier dat we in LARS registreren </w:t>
      </w:r>
      <w:proofErr w:type="spellStart"/>
      <w:r w:rsidR="006A2842">
        <w:t>ifv</w:t>
      </w:r>
      <w:proofErr w:type="spellEnd"/>
      <w:r w:rsidR="006A2842">
        <w:t xml:space="preserve"> het leerlingendossier en niet </w:t>
      </w:r>
      <w:proofErr w:type="spellStart"/>
      <w:r w:rsidR="006A2842">
        <w:t>ifv</w:t>
      </w:r>
      <w:proofErr w:type="spellEnd"/>
      <w:r w:rsidR="006A2842">
        <w:t xml:space="preserve"> inspectie.</w:t>
      </w:r>
    </w:p>
    <w:p w:rsidR="006A2842" w:rsidRDefault="006A2842" w:rsidP="00397EF6">
      <w:r>
        <w:t xml:space="preserve">Hoe we het </w:t>
      </w:r>
      <w:proofErr w:type="gramStart"/>
      <w:r>
        <w:t>finaliseren</w:t>
      </w:r>
      <w:proofErr w:type="gramEnd"/>
      <w:r>
        <w:t xml:space="preserve"> van een A-</w:t>
      </w:r>
      <w:proofErr w:type="spellStart"/>
      <w:r>
        <w:t>doc</w:t>
      </w:r>
      <w:proofErr w:type="spellEnd"/>
      <w:r>
        <w:t xml:space="preserve"> en een M-</w:t>
      </w:r>
      <w:proofErr w:type="spellStart"/>
      <w:r>
        <w:t>doc</w:t>
      </w:r>
      <w:proofErr w:type="spellEnd"/>
      <w:r>
        <w:t xml:space="preserve"> in LARS noteren, kan je terugvinden in de LARS-handleiding, die je vindt bij ‘Implementatie’ -&gt; ‘Nascholingen’ -&gt; ‘Huidig schooljaar’ -&gt; ‘Herwerkte </w:t>
      </w:r>
      <w:r>
        <w:lastRenderedPageBreak/>
        <w:t xml:space="preserve">handleiding’ op pagina 35 ‘Finaliseren van een A-document (ITP)’ en op pagina 37 ‘Motivatiedocument naar een gemandateerde voorzien </w:t>
      </w:r>
      <w:proofErr w:type="spellStart"/>
      <w:r>
        <w:t>ifv</w:t>
      </w:r>
      <w:proofErr w:type="spellEnd"/>
      <w:r>
        <w:t xml:space="preserve"> Integrale Jeugdhulp’</w:t>
      </w:r>
    </w:p>
    <w:p w:rsidR="006A2842" w:rsidRDefault="006A2842" w:rsidP="00397EF6"/>
    <w:p w:rsidR="006A2842" w:rsidRPr="00865F44" w:rsidRDefault="004870C8" w:rsidP="006A2842">
      <w:pPr>
        <w:pStyle w:val="Lijstalinea"/>
        <w:numPr>
          <w:ilvl w:val="0"/>
          <w:numId w:val="4"/>
        </w:numPr>
        <w:rPr>
          <w:b/>
        </w:rPr>
      </w:pPr>
      <w:r w:rsidRPr="00865F44">
        <w:rPr>
          <w:b/>
        </w:rPr>
        <w:t>Vlaams Loket Jeugdhulp</w:t>
      </w:r>
    </w:p>
    <w:p w:rsidR="004870C8" w:rsidRDefault="004870C8" w:rsidP="004870C8">
      <w:r>
        <w:t>We willen nog eens de aandacht vestigen op de rubriek ‘</w:t>
      </w:r>
      <w:proofErr w:type="spellStart"/>
      <w:r>
        <w:t>Veelgestelde</w:t>
      </w:r>
      <w:proofErr w:type="spellEnd"/>
      <w:r>
        <w:t xml:space="preserve"> vragen’ op het ‘Vlaams Loket Jeugdhulp’. De vroegere FAQ werd helemaal herwerkt in een overzichtelijk en praktisch bruikbaar </w:t>
      </w:r>
      <w:proofErr w:type="gramStart"/>
      <w:r>
        <w:t xml:space="preserve">geheel.  </w:t>
      </w:r>
      <w:proofErr w:type="gramEnd"/>
      <w:r>
        <w:t>Je kan bij het zoeken selecteren op ‘Onderwerpen’, ‘Vragen’ en ‘Open vragen’ (dit zijn vragen waar nog geen antwoord op werd geformuleerd).</w:t>
      </w:r>
    </w:p>
    <w:p w:rsidR="004870C8" w:rsidRDefault="004870C8" w:rsidP="004870C8"/>
    <w:p w:rsidR="004870C8" w:rsidRDefault="004870C8" w:rsidP="004870C8">
      <w:pPr>
        <w:pStyle w:val="Lijstalinea"/>
        <w:numPr>
          <w:ilvl w:val="0"/>
          <w:numId w:val="4"/>
        </w:numPr>
        <w:rPr>
          <w:b/>
        </w:rPr>
      </w:pPr>
      <w:r w:rsidRPr="00865F44">
        <w:rPr>
          <w:b/>
        </w:rPr>
        <w:t xml:space="preserve">Verhuis </w:t>
      </w:r>
      <w:r w:rsidR="00865F44" w:rsidRPr="00865F44">
        <w:rPr>
          <w:b/>
        </w:rPr>
        <w:t>Contactpersoon-aanmelder (</w:t>
      </w:r>
      <w:r w:rsidRPr="00865F44">
        <w:rPr>
          <w:b/>
        </w:rPr>
        <w:t>CPA</w:t>
      </w:r>
      <w:r w:rsidR="00865F44" w:rsidRPr="00865F44">
        <w:rPr>
          <w:b/>
        </w:rPr>
        <w:t>)</w:t>
      </w:r>
    </w:p>
    <w:p w:rsidR="00865F44" w:rsidRDefault="004870C8" w:rsidP="004870C8">
      <w:r>
        <w:t xml:space="preserve">Wanneer een cliënt in de hulpverlening start, is het de bedoeling dat </w:t>
      </w:r>
      <w:r w:rsidR="00D84E06">
        <w:t>die voorziening</w:t>
      </w:r>
      <w:r>
        <w:t xml:space="preserve"> de Contactpersoon-aanmelder worden. Zij worden op dit moment de hulpverlener die het dichtst bij de cliënt zal staan.</w:t>
      </w:r>
      <w:r w:rsidR="00865F44">
        <w:t xml:space="preserve"> Het initiatief moet daarbij genomen worden door de huidige CPA. Die neemt best contact op met de voorziening om te vragen wie daar het dossier zal opvolgen. Je hebt daarbij ook telkens het akkoord nodig van je cliënt en zijn wettelijke vertegenwoordiger.</w:t>
      </w:r>
    </w:p>
    <w:p w:rsidR="00865F44" w:rsidRDefault="00865F44" w:rsidP="004870C8">
      <w:r>
        <w:t>Hoe de verhuis dan technisch in zijn werk gaat, vind je ook terug op het ‘Vlaams Loket Jeugdhulp’, bij ‘Intersectorale toegangspoort’ -&gt; ‘Korte handleiding bij verhuismodule’.</w:t>
      </w:r>
    </w:p>
    <w:p w:rsidR="00D84E06" w:rsidRDefault="00D84E06" w:rsidP="004870C8"/>
    <w:p w:rsidR="00D84E06" w:rsidRPr="00D84E06" w:rsidRDefault="00D84E06" w:rsidP="00D84E06">
      <w:pPr>
        <w:pStyle w:val="Lijstalinea"/>
        <w:numPr>
          <w:ilvl w:val="0"/>
          <w:numId w:val="4"/>
        </w:numPr>
        <w:spacing w:after="0"/>
        <w:rPr>
          <w:rFonts w:eastAsia="Times New Roman" w:cs="Arial"/>
          <w:b/>
          <w:color w:val="333333"/>
          <w:lang w:eastAsia="nl-BE"/>
        </w:rPr>
      </w:pPr>
      <w:r w:rsidRPr="00D84E06">
        <w:rPr>
          <w:rFonts w:eastAsia="Times New Roman" w:cs="Arial"/>
          <w:b/>
          <w:color w:val="333333"/>
          <w:lang w:eastAsia="nl-BE"/>
        </w:rPr>
        <w:t>Afstemming brede instap: plan van aanpak</w:t>
      </w:r>
    </w:p>
    <w:p w:rsidR="00D84E06" w:rsidRPr="00D84E06" w:rsidRDefault="00D84E06" w:rsidP="00D84E06">
      <w:pPr>
        <w:pStyle w:val="Lijstalinea"/>
        <w:spacing w:after="0"/>
        <w:rPr>
          <w:rFonts w:eastAsia="Times New Roman" w:cs="Arial"/>
          <w:color w:val="333333"/>
          <w:lang w:eastAsia="nl-BE"/>
        </w:rPr>
      </w:pPr>
    </w:p>
    <w:p w:rsidR="00D84E06" w:rsidRPr="00D84E06" w:rsidRDefault="00D84E06" w:rsidP="00D84E06">
      <w:pPr>
        <w:spacing w:after="0"/>
        <w:rPr>
          <w:rFonts w:eastAsia="Times New Roman" w:cs="Arial"/>
          <w:color w:val="333333"/>
          <w:lang w:eastAsia="nl-BE"/>
        </w:rPr>
      </w:pPr>
      <w:r w:rsidRPr="00D84E06">
        <w:rPr>
          <w:rFonts w:eastAsia="Times New Roman" w:cs="Arial"/>
          <w:color w:val="333333"/>
          <w:lang w:eastAsia="nl-BE"/>
        </w:rPr>
        <w:t xml:space="preserve">Op het </w:t>
      </w:r>
      <w:proofErr w:type="spellStart"/>
      <w:r w:rsidRPr="00D84E06">
        <w:rPr>
          <w:rFonts w:eastAsia="Times New Roman" w:cs="Arial"/>
          <w:color w:val="333333"/>
          <w:lang w:eastAsia="nl-BE"/>
        </w:rPr>
        <w:t>managementscomité</w:t>
      </w:r>
      <w:proofErr w:type="spellEnd"/>
      <w:r w:rsidRPr="00D84E06">
        <w:rPr>
          <w:rFonts w:eastAsia="Times New Roman" w:cs="Arial"/>
          <w:color w:val="333333"/>
          <w:lang w:eastAsia="nl-BE"/>
        </w:rPr>
        <w:t xml:space="preserve"> van 16 juni is afgesproken om de manier waarop 'brede instap' gedefinieerd en ingevuld wordt onder de </w:t>
      </w:r>
      <w:proofErr w:type="spellStart"/>
      <w:r w:rsidRPr="00D84E06">
        <w:rPr>
          <w:rFonts w:eastAsia="Times New Roman" w:cs="Arial"/>
          <w:color w:val="333333"/>
          <w:lang w:eastAsia="nl-BE"/>
        </w:rPr>
        <w:t>loupe</w:t>
      </w:r>
      <w:proofErr w:type="spellEnd"/>
      <w:r w:rsidRPr="00D84E06">
        <w:rPr>
          <w:rFonts w:eastAsia="Times New Roman" w:cs="Arial"/>
          <w:color w:val="333333"/>
          <w:lang w:eastAsia="nl-BE"/>
        </w:rPr>
        <w:t xml:space="preserve"> te nemen. Een </w:t>
      </w:r>
      <w:proofErr w:type="spellStart"/>
      <w:r w:rsidRPr="00D84E06">
        <w:rPr>
          <w:rFonts w:eastAsia="Times New Roman" w:cs="Arial"/>
          <w:color w:val="333333"/>
          <w:lang w:eastAsia="nl-BE"/>
        </w:rPr>
        <w:t>interadministratieve</w:t>
      </w:r>
      <w:proofErr w:type="spellEnd"/>
      <w:r w:rsidRPr="00D84E06">
        <w:rPr>
          <w:rFonts w:eastAsia="Times New Roman" w:cs="Arial"/>
          <w:color w:val="333333"/>
          <w:lang w:eastAsia="nl-BE"/>
        </w:rPr>
        <w:t xml:space="preserve"> werkgroep deed hier al wat voorbereidend werk rond. In het najaar zal er een gesprek plaatsvinden met een beperkte groep van vertegenwoordigers uit de drie sectoren die brede instap verzorgen. De bedoeling is om te proberen komen tot een meer generieke formulering van de typemodule brede instap die beter aansluit bij de praktijk. Het resultaat van dit overleg komt terug op het </w:t>
      </w:r>
      <w:proofErr w:type="spellStart"/>
      <w:r w:rsidRPr="00D84E06">
        <w:rPr>
          <w:rFonts w:eastAsia="Times New Roman" w:cs="Arial"/>
          <w:color w:val="333333"/>
          <w:lang w:eastAsia="nl-BE"/>
        </w:rPr>
        <w:t>managementscomité</w:t>
      </w:r>
      <w:proofErr w:type="spellEnd"/>
      <w:r w:rsidRPr="00D84E06">
        <w:rPr>
          <w:rFonts w:eastAsia="Times New Roman" w:cs="Arial"/>
          <w:color w:val="333333"/>
          <w:lang w:eastAsia="nl-BE"/>
        </w:rPr>
        <w:t xml:space="preserve"> van 15 december 2014. We houden jullie op de hoogte.</w:t>
      </w:r>
    </w:p>
    <w:p w:rsidR="00D84E06" w:rsidRDefault="00D84E06" w:rsidP="00D84E06">
      <w:pPr>
        <w:pStyle w:val="Lijstalinea"/>
      </w:pPr>
    </w:p>
    <w:p w:rsidR="00953568" w:rsidRDefault="00953568" w:rsidP="004870C8"/>
    <w:p w:rsidR="00953568" w:rsidRDefault="00953568" w:rsidP="004870C8">
      <w:r>
        <w:t>Namens het projectteam,</w:t>
      </w:r>
    </w:p>
    <w:p w:rsidR="00953568" w:rsidRDefault="00953568" w:rsidP="004870C8">
      <w:r>
        <w:t>Caroline De Visscher</w:t>
      </w:r>
    </w:p>
    <w:p w:rsidR="004C499C" w:rsidRDefault="004C499C" w:rsidP="004C499C">
      <w:pPr>
        <w:pStyle w:val="Lijstalinea"/>
      </w:pPr>
    </w:p>
    <w:p w:rsidR="004C499C" w:rsidRDefault="004C499C" w:rsidP="00397EF6">
      <w:pPr>
        <w:pStyle w:val="Lijstalinea"/>
      </w:pPr>
    </w:p>
    <w:p w:rsidR="00A84F5D" w:rsidRDefault="00A84F5D" w:rsidP="00A84F5D"/>
    <w:p w:rsidR="00A84F5D" w:rsidRPr="00FA76AC" w:rsidRDefault="00A84F5D" w:rsidP="007452C0"/>
    <w:p w:rsidR="007452C0" w:rsidRDefault="007452C0"/>
    <w:p w:rsidR="00D373DF" w:rsidRDefault="00D373DF" w:rsidP="00533697">
      <w:pPr>
        <w:pStyle w:val="Lijstalinea"/>
        <w:ind w:left="360"/>
      </w:pPr>
    </w:p>
    <w:p w:rsidR="00FF28EA" w:rsidRDefault="00FF28EA" w:rsidP="00FF28EA"/>
    <w:p w:rsidR="00FF28EA" w:rsidRDefault="00FF28EA" w:rsidP="00A1703C">
      <w:pPr>
        <w:ind w:left="708"/>
      </w:pPr>
    </w:p>
    <w:p w:rsidR="00A1703C" w:rsidRDefault="00A1703C" w:rsidP="00A1703C"/>
    <w:p w:rsidR="00D4472A" w:rsidRDefault="00D4472A" w:rsidP="00D4472A">
      <w:pPr>
        <w:pStyle w:val="Lijstalinea"/>
        <w:ind w:left="360"/>
      </w:pPr>
    </w:p>
    <w:p w:rsidR="00D4472A" w:rsidRDefault="00D4472A" w:rsidP="00D4472A"/>
    <w:p w:rsidR="00D4472A" w:rsidRDefault="00D4472A" w:rsidP="00101F18">
      <w:pPr>
        <w:pStyle w:val="Lijstalinea"/>
        <w:ind w:left="360"/>
      </w:pPr>
    </w:p>
    <w:p w:rsidR="00E10441" w:rsidRDefault="00E10441" w:rsidP="00E10441">
      <w:pPr>
        <w:pStyle w:val="Lijstalinea"/>
      </w:pPr>
    </w:p>
    <w:p w:rsidR="00CD6867" w:rsidRDefault="00CD6867" w:rsidP="00CD6867"/>
    <w:sectPr w:rsidR="00CD6867" w:rsidSect="00276ED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0688F"/>
    <w:multiLevelType w:val="hybridMultilevel"/>
    <w:tmpl w:val="296C5BF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1A5B4E10"/>
    <w:multiLevelType w:val="hybridMultilevel"/>
    <w:tmpl w:val="470CEAD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nsid w:val="2EAD635B"/>
    <w:multiLevelType w:val="hybridMultilevel"/>
    <w:tmpl w:val="A3AED43C"/>
    <w:lvl w:ilvl="0" w:tplc="0813000F">
      <w:start w:val="1"/>
      <w:numFmt w:val="decimal"/>
      <w:lvlText w:val="%1."/>
      <w:lvlJc w:val="left"/>
      <w:pPr>
        <w:ind w:left="360" w:hanging="360"/>
      </w:p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3">
    <w:nsid w:val="350657C2"/>
    <w:multiLevelType w:val="hybridMultilevel"/>
    <w:tmpl w:val="19C04602"/>
    <w:lvl w:ilvl="0" w:tplc="E9AAA5FA">
      <w:start w:val="2"/>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nsid w:val="487A3BBC"/>
    <w:multiLevelType w:val="hybridMultilevel"/>
    <w:tmpl w:val="FFF6247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nsid w:val="49477730"/>
    <w:multiLevelType w:val="hybridMultilevel"/>
    <w:tmpl w:val="BDB8E976"/>
    <w:lvl w:ilvl="0" w:tplc="460826DC">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7F9"/>
    <w:rsid w:val="000121F8"/>
    <w:rsid w:val="00030614"/>
    <w:rsid w:val="00042AF5"/>
    <w:rsid w:val="00061C7F"/>
    <w:rsid w:val="00101F18"/>
    <w:rsid w:val="002711DF"/>
    <w:rsid w:val="00276EDE"/>
    <w:rsid w:val="0030195C"/>
    <w:rsid w:val="00397EF6"/>
    <w:rsid w:val="00443100"/>
    <w:rsid w:val="004634DF"/>
    <w:rsid w:val="004870C8"/>
    <w:rsid w:val="004C499C"/>
    <w:rsid w:val="0050754A"/>
    <w:rsid w:val="00533697"/>
    <w:rsid w:val="006A2842"/>
    <w:rsid w:val="006A4B5C"/>
    <w:rsid w:val="00732EC6"/>
    <w:rsid w:val="007452C0"/>
    <w:rsid w:val="0083267B"/>
    <w:rsid w:val="00865F44"/>
    <w:rsid w:val="00881E5D"/>
    <w:rsid w:val="00953568"/>
    <w:rsid w:val="009E31BB"/>
    <w:rsid w:val="00A12661"/>
    <w:rsid w:val="00A1703C"/>
    <w:rsid w:val="00A36150"/>
    <w:rsid w:val="00A84F5D"/>
    <w:rsid w:val="00AB15F6"/>
    <w:rsid w:val="00B12D1A"/>
    <w:rsid w:val="00C95577"/>
    <w:rsid w:val="00CD6867"/>
    <w:rsid w:val="00CE77F9"/>
    <w:rsid w:val="00D3542E"/>
    <w:rsid w:val="00D373DF"/>
    <w:rsid w:val="00D4472A"/>
    <w:rsid w:val="00D84E06"/>
    <w:rsid w:val="00E10441"/>
    <w:rsid w:val="00E966EA"/>
    <w:rsid w:val="00EB5A0E"/>
    <w:rsid w:val="00EF003B"/>
    <w:rsid w:val="00F71A45"/>
    <w:rsid w:val="00FD7B25"/>
    <w:rsid w:val="00FF28E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4284FE-3EF0-498B-A3F1-B87A04D90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76ED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E77F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E77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E77F9"/>
    <w:rPr>
      <w:rFonts w:ascii="Tahoma" w:hAnsi="Tahoma" w:cs="Tahoma"/>
      <w:sz w:val="16"/>
      <w:szCs w:val="16"/>
    </w:rPr>
  </w:style>
  <w:style w:type="paragraph" w:styleId="Lijstalinea">
    <w:name w:val="List Paragraph"/>
    <w:basedOn w:val="Standaard"/>
    <w:uiPriority w:val="34"/>
    <w:qFormat/>
    <w:rsid w:val="00732EC6"/>
    <w:pPr>
      <w:ind w:left="720"/>
      <w:contextualSpacing/>
    </w:pPr>
  </w:style>
  <w:style w:type="paragraph" w:styleId="Geenafstand">
    <w:name w:val="No Spacing"/>
    <w:uiPriority w:val="1"/>
    <w:qFormat/>
    <w:rsid w:val="004634DF"/>
    <w:pPr>
      <w:spacing w:after="0" w:line="240" w:lineRule="auto"/>
      <w:jc w:val="both"/>
    </w:pPr>
    <w:rPr>
      <w:rFonts w:ascii="Calibri" w:eastAsia="Times New Roman" w:hAnsi="Calibri" w:cs="Times New Roman"/>
      <w:sz w:val="20"/>
      <w:szCs w:val="20"/>
      <w:lang w:eastAsia="nl-BE"/>
    </w:rPr>
  </w:style>
  <w:style w:type="character" w:styleId="Hyperlink">
    <w:name w:val="Hyperlink"/>
    <w:basedOn w:val="Standaardalinea-lettertype"/>
    <w:uiPriority w:val="99"/>
    <w:unhideWhenUsed/>
    <w:rsid w:val="007452C0"/>
    <w:rPr>
      <w:color w:val="0000FF" w:themeColor="hyperlink"/>
      <w:u w:val="single"/>
    </w:rPr>
  </w:style>
  <w:style w:type="character" w:styleId="GevolgdeHyperlink">
    <w:name w:val="FollowedHyperlink"/>
    <w:basedOn w:val="Standaardalinea-lettertype"/>
    <w:uiPriority w:val="99"/>
    <w:semiHidden/>
    <w:unhideWhenUsed/>
    <w:rsid w:val="00397EF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230895">
      <w:bodyDiv w:val="1"/>
      <w:marLeft w:val="0"/>
      <w:marRight w:val="0"/>
      <w:marTop w:val="0"/>
      <w:marBottom w:val="0"/>
      <w:divBdr>
        <w:top w:val="none" w:sz="0" w:space="0" w:color="auto"/>
        <w:left w:val="none" w:sz="0" w:space="0" w:color="auto"/>
        <w:bottom w:val="none" w:sz="0" w:space="0" w:color="auto"/>
        <w:right w:val="none" w:sz="0" w:space="0" w:color="auto"/>
      </w:divBdr>
      <w:divsChild>
        <w:div w:id="213083464">
          <w:marLeft w:val="0"/>
          <w:marRight w:val="0"/>
          <w:marTop w:val="0"/>
          <w:marBottom w:val="0"/>
          <w:divBdr>
            <w:top w:val="none" w:sz="0" w:space="0" w:color="auto"/>
            <w:left w:val="none" w:sz="0" w:space="0" w:color="auto"/>
            <w:bottom w:val="none" w:sz="0" w:space="0" w:color="auto"/>
            <w:right w:val="none" w:sz="0" w:space="0" w:color="auto"/>
          </w:divBdr>
        </w:div>
        <w:div w:id="391927466">
          <w:marLeft w:val="0"/>
          <w:marRight w:val="0"/>
          <w:marTop w:val="0"/>
          <w:marBottom w:val="0"/>
          <w:divBdr>
            <w:top w:val="none" w:sz="0" w:space="0" w:color="auto"/>
            <w:left w:val="none" w:sz="0" w:space="0" w:color="auto"/>
            <w:bottom w:val="none" w:sz="0" w:space="0" w:color="auto"/>
            <w:right w:val="none" w:sz="0" w:space="0" w:color="auto"/>
          </w:divBdr>
        </w:div>
        <w:div w:id="1647201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vg.vlaanderen.be/applicaties/JHW/Gebruiker/Overzicht.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ov.be"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979</Words>
  <Characters>5387</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6354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Caroline De Visscher</dc:creator>
  <cp:lastModifiedBy>Annelies</cp:lastModifiedBy>
  <cp:revision>2</cp:revision>
  <cp:lastPrinted>2013-12-09T15:12:00Z</cp:lastPrinted>
  <dcterms:created xsi:type="dcterms:W3CDTF">2014-06-20T13:14:00Z</dcterms:created>
  <dcterms:modified xsi:type="dcterms:W3CDTF">2014-06-20T13:14:00Z</dcterms:modified>
</cp:coreProperties>
</file>