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elraster"/>
        <w:tblW w:w="0" w:type="auto"/>
        <w:tblLook w:val="04A0" w:firstRow="1" w:lastRow="0" w:firstColumn="1" w:lastColumn="0" w:noHBand="0" w:noVBand="1"/>
      </w:tblPr>
      <w:tblGrid>
        <w:gridCol w:w="2228"/>
        <w:gridCol w:w="6844"/>
      </w:tblGrid>
      <w:tr w:rsidR="00CE77F9" w:rsidTr="00CE77F9">
        <w:trPr>
          <w:trHeight w:val="1408"/>
        </w:trPr>
        <w:tc>
          <w:tcPr>
            <w:tcW w:w="2235" w:type="dxa"/>
            <w:tcBorders>
              <w:top w:val="nil"/>
              <w:left w:val="nil"/>
              <w:bottom w:val="nil"/>
              <w:right w:val="nil"/>
            </w:tcBorders>
          </w:tcPr>
          <w:p w:rsidR="00CE77F9" w:rsidRDefault="00CE77F9">
            <w:r w:rsidRPr="00CE77F9">
              <w:rPr>
                <w:noProof/>
                <w:lang w:eastAsia="nl-BE"/>
              </w:rPr>
              <w:drawing>
                <wp:inline distT="0" distB="0" distL="0" distR="0">
                  <wp:extent cx="1074644" cy="710427"/>
                  <wp:effectExtent l="19050" t="0" r="0" b="0"/>
                  <wp:docPr id="2" name="Afbeelding 1" descr="C:\Users\CarolineDeVisscher\AppData\Local\Microsoft\Windows\Temporary Internet Files\Content.Outlook\X25Z7NZP\LOGO web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arolineDeVisscher\AppData\Local\Microsoft\Windows\Temporary Internet Files\Content.Outlook\X25Z7NZP\LOGO web (2).jpg"/>
                          <pic:cNvPicPr>
                            <a:picLocks noChangeAspect="1" noChangeArrowheads="1"/>
                          </pic:cNvPicPr>
                        </pic:nvPicPr>
                        <pic:blipFill>
                          <a:blip r:embed="rId5" cstate="print"/>
                          <a:srcRect/>
                          <a:stretch>
                            <a:fillRect/>
                          </a:stretch>
                        </pic:blipFill>
                        <pic:spPr bwMode="auto">
                          <a:xfrm>
                            <a:off x="0" y="0"/>
                            <a:ext cx="1082185" cy="715412"/>
                          </a:xfrm>
                          <a:prstGeom prst="rect">
                            <a:avLst/>
                          </a:prstGeom>
                          <a:noFill/>
                          <a:ln w="9525">
                            <a:noFill/>
                            <a:miter lim="800000"/>
                            <a:headEnd/>
                            <a:tailEnd/>
                          </a:ln>
                        </pic:spPr>
                      </pic:pic>
                    </a:graphicData>
                  </a:graphic>
                </wp:inline>
              </w:drawing>
            </w:r>
          </w:p>
        </w:tc>
        <w:tc>
          <w:tcPr>
            <w:tcW w:w="6977" w:type="dxa"/>
            <w:tcBorders>
              <w:top w:val="nil"/>
              <w:left w:val="nil"/>
              <w:bottom w:val="nil"/>
              <w:right w:val="nil"/>
            </w:tcBorders>
          </w:tcPr>
          <w:p w:rsidR="00CE77F9" w:rsidRPr="00CE77F9" w:rsidRDefault="00CE77F9">
            <w:pPr>
              <w:rPr>
                <w:b/>
                <w:sz w:val="24"/>
                <w:szCs w:val="24"/>
              </w:rPr>
            </w:pPr>
            <w:r w:rsidRPr="00CE77F9">
              <w:rPr>
                <w:b/>
                <w:sz w:val="24"/>
                <w:szCs w:val="24"/>
              </w:rPr>
              <w:t xml:space="preserve">Project Integrale </w:t>
            </w:r>
            <w:proofErr w:type="spellStart"/>
            <w:r w:rsidRPr="00CE77F9">
              <w:rPr>
                <w:b/>
                <w:sz w:val="24"/>
                <w:szCs w:val="24"/>
              </w:rPr>
              <w:t>JeugdHulp</w:t>
            </w:r>
            <w:proofErr w:type="spellEnd"/>
            <w:r w:rsidRPr="00CE77F9">
              <w:rPr>
                <w:b/>
                <w:sz w:val="24"/>
                <w:szCs w:val="24"/>
              </w:rPr>
              <w:t xml:space="preserve"> </w:t>
            </w:r>
            <w:proofErr w:type="gramStart"/>
            <w:r w:rsidRPr="00CE77F9">
              <w:rPr>
                <w:b/>
                <w:sz w:val="24"/>
                <w:szCs w:val="24"/>
              </w:rPr>
              <w:t>CLB</w:t>
            </w:r>
            <w:r w:rsidR="00725122">
              <w:rPr>
                <w:b/>
                <w:sz w:val="24"/>
                <w:szCs w:val="24"/>
              </w:rPr>
              <w:t xml:space="preserve">      </w:t>
            </w:r>
            <w:proofErr w:type="gramEnd"/>
          </w:p>
          <w:p w:rsidR="00CE77F9" w:rsidRDefault="00CE77F9">
            <w:pPr>
              <w:rPr>
                <w:sz w:val="16"/>
                <w:szCs w:val="16"/>
              </w:rPr>
            </w:pPr>
          </w:p>
          <w:p w:rsidR="00CE77F9" w:rsidRDefault="00725122">
            <w:pPr>
              <w:rPr>
                <w:sz w:val="16"/>
                <w:szCs w:val="16"/>
              </w:rPr>
            </w:pPr>
            <w:hyperlink r:id="rId6" w:history="1">
              <w:r w:rsidRPr="009225BC">
                <w:rPr>
                  <w:rStyle w:val="Hyperlink"/>
                  <w:sz w:val="16"/>
                  <w:szCs w:val="16"/>
                </w:rPr>
                <w:t>www.picov.be</w:t>
              </w:r>
            </w:hyperlink>
          </w:p>
          <w:p w:rsidR="00725122" w:rsidRDefault="00725122">
            <w:pPr>
              <w:rPr>
                <w:sz w:val="16"/>
                <w:szCs w:val="16"/>
              </w:rPr>
            </w:pPr>
          </w:p>
          <w:p w:rsidR="00725122" w:rsidRDefault="00725122">
            <w:pPr>
              <w:rPr>
                <w:sz w:val="16"/>
                <w:szCs w:val="16"/>
              </w:rPr>
            </w:pPr>
          </w:p>
          <w:p w:rsidR="00725122" w:rsidRPr="00725122" w:rsidRDefault="00725122">
            <w:pPr>
              <w:rPr>
                <w:sz w:val="20"/>
                <w:szCs w:val="20"/>
              </w:rPr>
            </w:pPr>
            <w:r w:rsidRPr="00725122">
              <w:rPr>
                <w:sz w:val="20"/>
                <w:szCs w:val="20"/>
              </w:rPr>
              <w:t xml:space="preserve">                                                                      </w:t>
            </w:r>
            <w:r>
              <w:rPr>
                <w:sz w:val="20"/>
                <w:szCs w:val="20"/>
              </w:rPr>
              <w:t xml:space="preserve">     </w:t>
            </w:r>
            <w:r w:rsidRPr="00725122">
              <w:rPr>
                <w:sz w:val="20"/>
                <w:szCs w:val="20"/>
              </w:rPr>
              <w:t>PICOV – NIEUWSBRIEF 2 – 13/02/2014</w:t>
            </w:r>
          </w:p>
        </w:tc>
        <w:bookmarkStart w:id="0" w:name="_GoBack"/>
        <w:bookmarkEnd w:id="0"/>
      </w:tr>
    </w:tbl>
    <w:p w:rsidR="003B7BA8" w:rsidRDefault="00725122"/>
    <w:p w:rsidR="00FF28EA" w:rsidRDefault="00C706B8" w:rsidP="00FF28EA">
      <w:r>
        <w:t>Beste directeur,</w:t>
      </w:r>
    </w:p>
    <w:p w:rsidR="00C706B8" w:rsidRDefault="00C706B8" w:rsidP="00FF28EA">
      <w:r>
        <w:t>Beste CLB-medewerker,</w:t>
      </w:r>
    </w:p>
    <w:p w:rsidR="0099779B" w:rsidRDefault="0099779B" w:rsidP="00FF28EA"/>
    <w:p w:rsidR="0099779B" w:rsidRDefault="0099779B" w:rsidP="00FF28EA">
      <w:r>
        <w:t xml:space="preserve">Vorige week ontving </w:t>
      </w:r>
      <w:r w:rsidR="00057C89">
        <w:t>je</w:t>
      </w:r>
      <w:r>
        <w:t xml:space="preserve"> onze eerste nieuwsbrief. Ondertussen zijn we al toe aan nummer 2. Met deze nieuwsbrieven trachten we kort op de bal te spelen en jullie</w:t>
      </w:r>
      <w:r w:rsidR="00182202">
        <w:t xml:space="preserve"> bij</w:t>
      </w:r>
      <w:r>
        <w:t xml:space="preserve"> nieuwe ontwikkelingen </w:t>
      </w:r>
      <w:r w:rsidR="00182202">
        <w:t>dadelijk</w:t>
      </w:r>
      <w:r>
        <w:t xml:space="preserve"> op de hoogte te brengen.</w:t>
      </w:r>
    </w:p>
    <w:p w:rsidR="0099779B" w:rsidRDefault="0099779B" w:rsidP="00FF28EA">
      <w:r>
        <w:t xml:space="preserve">Zoals reeds vermeld in de vorige nieuwsbrief, zal ook onze website </w:t>
      </w:r>
      <w:hyperlink r:id="rId7" w:history="1">
        <w:r w:rsidRPr="00BF0626">
          <w:rPr>
            <w:rStyle w:val="Hyperlink"/>
          </w:rPr>
          <w:t>www.picov.be</w:t>
        </w:r>
      </w:hyperlink>
      <w:r>
        <w:t xml:space="preserve"> aangepast worden. De nieuwsbrieven zullen dan ook daar terug te vinden zijn.</w:t>
      </w:r>
    </w:p>
    <w:p w:rsidR="0099779B" w:rsidRPr="00D755DF" w:rsidRDefault="0099779B" w:rsidP="00D755DF">
      <w:pPr>
        <w:ind w:left="708"/>
        <w:rPr>
          <w:b/>
        </w:rPr>
      </w:pPr>
      <w:r w:rsidRPr="00D755DF">
        <w:rPr>
          <w:b/>
        </w:rPr>
        <w:t>1. Nieuwsbrief ‘Jongerenwelzijn’</w:t>
      </w:r>
    </w:p>
    <w:p w:rsidR="0099779B" w:rsidRDefault="0099779B" w:rsidP="00FF28EA">
      <w:r>
        <w:t xml:space="preserve">Ook vanuit Jongerenwelzijn zal nu op regelmatige basis een nieuwsbrief verspreid worden. Wil je deze nieuwsbrief ontvangen dan moet je je inschrijven via </w:t>
      </w:r>
      <w:hyperlink r:id="rId8" w:history="1">
        <w:r w:rsidRPr="00BF0626">
          <w:rPr>
            <w:rStyle w:val="Hyperlink"/>
          </w:rPr>
          <w:t>communicatie@jongerenwelzijn.be</w:t>
        </w:r>
      </w:hyperlink>
      <w:r>
        <w:t xml:space="preserve">. </w:t>
      </w:r>
      <w:r w:rsidR="00057C89">
        <w:t xml:space="preserve">De eerste nieuwsbrief van januari 2014 is terug te vinden op de </w:t>
      </w:r>
      <w:hyperlink r:id="rId9" w:history="1">
        <w:r w:rsidR="00182202" w:rsidRPr="00100E6D">
          <w:rPr>
            <w:rStyle w:val="Hyperlink"/>
          </w:rPr>
          <w:t>www.jongerenwelzijn.be</w:t>
        </w:r>
      </w:hyperlink>
      <w:r w:rsidR="00182202">
        <w:t xml:space="preserve">. </w:t>
      </w:r>
    </w:p>
    <w:p w:rsidR="00057C89" w:rsidRPr="00D755DF" w:rsidRDefault="00057C89" w:rsidP="00D755DF">
      <w:pPr>
        <w:ind w:left="708"/>
        <w:rPr>
          <w:b/>
        </w:rPr>
      </w:pPr>
      <w:r w:rsidRPr="00D755DF">
        <w:rPr>
          <w:b/>
        </w:rPr>
        <w:t>2. Vlaams Loket Jeugdhulp</w:t>
      </w:r>
    </w:p>
    <w:p w:rsidR="00057C89" w:rsidRDefault="00057C89" w:rsidP="00FF28EA">
      <w:r>
        <w:t>Het</w:t>
      </w:r>
      <w:r w:rsidR="004C1C4A">
        <w:t xml:space="preserve"> Vlaams Loket Jeugdhulp</w:t>
      </w:r>
      <w:r w:rsidR="003B10F3">
        <w:t xml:space="preserve">, </w:t>
      </w:r>
      <w:hyperlink r:id="rId10" w:history="1">
        <w:r w:rsidR="003B10F3" w:rsidRPr="00242E4F">
          <w:rPr>
            <w:rStyle w:val="Hyperlink"/>
          </w:rPr>
          <w:t>http://wvg.vlaanderen.be/jongerenwelzijn/vlaams-loket-jeugdhulp/</w:t>
        </w:r>
      </w:hyperlink>
      <w:proofErr w:type="gramStart"/>
      <w:r w:rsidR="003B10F3">
        <w:t xml:space="preserve"> </w:t>
      </w:r>
      <w:r w:rsidR="004C1C4A">
        <w:t xml:space="preserve"> </w:t>
      </w:r>
      <w:r w:rsidR="003B10F3">
        <w:t xml:space="preserve">  </w:t>
      </w:r>
      <w:r w:rsidR="004C1C4A">
        <w:t>wordt</w:t>
      </w:r>
      <w:proofErr w:type="gramEnd"/>
      <w:r w:rsidR="004C1C4A">
        <w:t xml:space="preserve"> DE</w:t>
      </w:r>
      <w:r>
        <w:t xml:space="preserve"> portaalsite voo</w:t>
      </w:r>
      <w:r w:rsidR="00FB66C9">
        <w:t>r alles wat te maken heeft met j</w:t>
      </w:r>
      <w:r>
        <w:t xml:space="preserve">eugdhulp. Op deze website vind </w:t>
      </w:r>
      <w:r w:rsidR="00FB66C9">
        <w:t xml:space="preserve">je o.a. </w:t>
      </w:r>
      <w:r>
        <w:t>alle belangrijke linken naar presentaties van vormingsdagen</w:t>
      </w:r>
      <w:r w:rsidR="004C1C4A">
        <w:t>, contactgegevens</w:t>
      </w:r>
      <w:r w:rsidR="00FB66C9">
        <w:t xml:space="preserve"> helpdesk, toegangspoort, G.V</w:t>
      </w:r>
      <w:proofErr w:type="gramStart"/>
      <w:r w:rsidR="00FB66C9">
        <w:t>,</w:t>
      </w:r>
      <w:proofErr w:type="gramEnd"/>
      <w:r w:rsidR="004C1C4A">
        <w:t>….</w:t>
      </w:r>
      <w:r>
        <w:t xml:space="preserve"> </w:t>
      </w:r>
      <w:r w:rsidR="00FB66C9">
        <w:t>, websites van de actoren van integrale jeugdhulp.</w:t>
      </w:r>
    </w:p>
    <w:p w:rsidR="00FB66C9" w:rsidRDefault="00FB66C9" w:rsidP="00FF28EA">
      <w:r>
        <w:t>Verder vind je er de link naar het A-</w:t>
      </w:r>
      <w:proofErr w:type="spellStart"/>
      <w:r>
        <w:t>doc</w:t>
      </w:r>
      <w:proofErr w:type="spellEnd"/>
      <w:r>
        <w:t xml:space="preserve"> en het M-</w:t>
      </w:r>
      <w:proofErr w:type="spellStart"/>
      <w:r>
        <w:t>doc</w:t>
      </w:r>
      <w:proofErr w:type="spellEnd"/>
      <w:r>
        <w:t>, met daarbij de nodige handleidingen. Nieuw in deze rubriek is de leeromgeving van het M-</w:t>
      </w:r>
      <w:proofErr w:type="spellStart"/>
      <w:r>
        <w:t>doc</w:t>
      </w:r>
      <w:proofErr w:type="spellEnd"/>
      <w:r>
        <w:t xml:space="preserve"> en een instructiefilm ‘Werken met Insisto’. De leeromgeving van het A-</w:t>
      </w:r>
      <w:proofErr w:type="spellStart"/>
      <w:r>
        <w:t>doc</w:t>
      </w:r>
      <w:proofErr w:type="spellEnd"/>
      <w:r>
        <w:t xml:space="preserve"> wordt verwacht tegen half februari ’14.</w:t>
      </w:r>
    </w:p>
    <w:p w:rsidR="00FB66C9" w:rsidRDefault="00FB66C9" w:rsidP="00FF28EA">
      <w:r>
        <w:t>Je vindt er ook de link naar de ‘Werkingsprocessen in de Intersectorale Toegangspoort’. In dit document lees je hoe team</w:t>
      </w:r>
      <w:r w:rsidR="004D67AB">
        <w:t>s Indicatiestelling en de J</w:t>
      </w:r>
      <w:r>
        <w:t>eugdhulpregie</w:t>
      </w:r>
      <w:r w:rsidR="004D67AB">
        <w:t xml:space="preserve"> werken en hoe je A-</w:t>
      </w:r>
      <w:proofErr w:type="spellStart"/>
      <w:r w:rsidR="004D67AB">
        <w:t>doc</w:t>
      </w:r>
      <w:proofErr w:type="spellEnd"/>
      <w:r w:rsidR="004D67AB">
        <w:t xml:space="preserve"> daar verder behandeld wordt.</w:t>
      </w:r>
    </w:p>
    <w:p w:rsidR="004D67AB" w:rsidRPr="00D755DF" w:rsidRDefault="004D67AB" w:rsidP="00D755DF">
      <w:pPr>
        <w:ind w:left="708"/>
        <w:rPr>
          <w:b/>
        </w:rPr>
      </w:pPr>
      <w:r w:rsidRPr="00D755DF">
        <w:rPr>
          <w:b/>
        </w:rPr>
        <w:t>3. VIST-SA</w:t>
      </w:r>
    </w:p>
    <w:p w:rsidR="004D67AB" w:rsidRDefault="004D67AB" w:rsidP="00FF28EA">
      <w:r>
        <w:t xml:space="preserve">Door de CLB-sector is het standpunt ingenomen dat de </w:t>
      </w:r>
      <w:proofErr w:type="spellStart"/>
      <w:r>
        <w:t>CLB’s</w:t>
      </w:r>
      <w:proofErr w:type="spellEnd"/>
      <w:r>
        <w:t xml:space="preserve"> geen VIST-</w:t>
      </w:r>
      <w:proofErr w:type="spellStart"/>
      <w:r>
        <w:t>SA’s</w:t>
      </w:r>
      <w:proofErr w:type="spellEnd"/>
      <w:r>
        <w:t xml:space="preserve"> zullen indienen. Zij worden in die beslissing gesteund door </w:t>
      </w:r>
      <w:r w:rsidR="003B10F3">
        <w:t>het Departement Onderwijs</w:t>
      </w:r>
      <w:r>
        <w:t>. Deze beslissing werd naar Jongerenwelzijn toe gecommuniceerd op een overleg tussen de ISC met Jongerenwelzijn en IJH.</w:t>
      </w:r>
    </w:p>
    <w:p w:rsidR="004D67AB" w:rsidRDefault="00643F99" w:rsidP="00FF28EA">
      <w:r>
        <w:t>Alle huidige maatregelen VIST-SA</w:t>
      </w:r>
      <w:r w:rsidR="004D67AB">
        <w:t xml:space="preserve"> </w:t>
      </w:r>
      <w:r w:rsidR="00182202">
        <w:t xml:space="preserve">werden </w:t>
      </w:r>
      <w:r w:rsidR="004D67AB">
        <w:t>automatisch verlengd tot eind dit schooljaar. Wie de VIST-SA daarna zal opnemen, wordt verder intersectoraal besproken.</w:t>
      </w:r>
    </w:p>
    <w:p w:rsidR="004D67AB" w:rsidRDefault="004D67AB" w:rsidP="00FF28EA">
      <w:r>
        <w:lastRenderedPageBreak/>
        <w:t>Dat we als CLB zelf niet zullen instaan voor het indienen van een VIST-SA neemt niet weg dat we wel een rol kunnen spelen in het begeleidingsproces dat tot een VIST-SA kan leiden</w:t>
      </w:r>
      <w:r w:rsidR="00C1207F">
        <w:t>. Maar zelf onderzoek doen naar de financiële draagkracht van een gezin is geen taak van het CLB.</w:t>
      </w:r>
    </w:p>
    <w:p w:rsidR="00643F99" w:rsidRPr="00D755DF" w:rsidRDefault="00643F99" w:rsidP="00D755DF">
      <w:pPr>
        <w:ind w:left="708"/>
        <w:rPr>
          <w:b/>
        </w:rPr>
      </w:pPr>
      <w:r w:rsidRPr="00D755DF">
        <w:rPr>
          <w:b/>
        </w:rPr>
        <w:t>4. Overdracht dossiers vanuit het CBJ</w:t>
      </w:r>
    </w:p>
    <w:p w:rsidR="00643F99" w:rsidRDefault="00643F99" w:rsidP="00FF28EA">
      <w:r>
        <w:t xml:space="preserve">Door de overgang van CBJ naar OCJ worden een aantal dossiers overgedragen aan het CLB. Dit zijn de dossiers waarin zij, via een beslisboom, beslissen dat er geen maatschappelijke noodzaak meer is. Met de cliënt wordt dan gezocht naar de meest betrokken hulpverlener. In vele gevallen blijkt dit het CLB te zijn. </w:t>
      </w:r>
      <w:r w:rsidR="00182202">
        <w:t>Dit betekent niet dat in al die dossiers</w:t>
      </w:r>
      <w:r w:rsidR="00320124">
        <w:t xml:space="preserve"> directe actie verwacht wordt</w:t>
      </w:r>
      <w:r w:rsidR="00182202">
        <w:t xml:space="preserve"> vanwege het CLB</w:t>
      </w:r>
      <w:r w:rsidR="00320124">
        <w:t xml:space="preserve">. Het kan ook gaan over zogenaamde ‘slapende’ dossiers. </w:t>
      </w:r>
      <w:proofErr w:type="gramStart"/>
      <w:r w:rsidR="00277A42">
        <w:t xml:space="preserve">Wanneer </w:t>
      </w:r>
      <w:r w:rsidR="00182202">
        <w:t xml:space="preserve">je </w:t>
      </w:r>
      <w:r w:rsidR="00277A42">
        <w:t>twijfel</w:t>
      </w:r>
      <w:r w:rsidR="00182202">
        <w:t>t</w:t>
      </w:r>
      <w:r w:rsidR="00277A42">
        <w:t xml:space="preserve"> of </w:t>
      </w:r>
      <w:r w:rsidR="00182202">
        <w:t xml:space="preserve">je als CLB best geplaatst bent om </w:t>
      </w:r>
      <w:r w:rsidR="00277A42">
        <w:t xml:space="preserve">een individuele casus </w:t>
      </w:r>
      <w:r w:rsidR="00182202">
        <w:t>verder op te volgen, neem je best contact op</w:t>
      </w:r>
      <w:r w:rsidR="00277A42">
        <w:t xml:space="preserve"> met de consulent</w:t>
      </w:r>
      <w:r w:rsidR="00182202">
        <w:t xml:space="preserve"> in kwestie</w:t>
      </w:r>
      <w:r w:rsidR="00277A42">
        <w:t>.</w:t>
      </w:r>
      <w:proofErr w:type="gramEnd"/>
    </w:p>
    <w:p w:rsidR="003B10F3" w:rsidRDefault="003B10F3" w:rsidP="00FF28EA">
      <w:r>
        <w:t xml:space="preserve">Aan de regiomanagers van Jongerenwelzijn werd gevraagd om een overleg te organiseren met de </w:t>
      </w:r>
      <w:proofErr w:type="spellStart"/>
      <w:r>
        <w:t>CLB’s</w:t>
      </w:r>
      <w:proofErr w:type="spellEnd"/>
      <w:r>
        <w:t xml:space="preserve"> om meer toelichting te geven over de huidige werkwijze en om te bekijken op welke manier er in de toekomst beter kan gecommuniceerd</w:t>
      </w:r>
      <w:r w:rsidR="00880CB8">
        <w:t xml:space="preserve"> en samengewerkt</w:t>
      </w:r>
      <w:r>
        <w:t xml:space="preserve"> worden.</w:t>
      </w:r>
    </w:p>
    <w:p w:rsidR="00320124" w:rsidRPr="00D755DF" w:rsidRDefault="00320124" w:rsidP="00D755DF">
      <w:pPr>
        <w:ind w:left="708"/>
        <w:rPr>
          <w:b/>
        </w:rPr>
      </w:pPr>
      <w:r w:rsidRPr="00D755DF">
        <w:rPr>
          <w:b/>
        </w:rPr>
        <w:t xml:space="preserve">5. Regeling kinderbijslag bij NRTJ-verblijf </w:t>
      </w:r>
    </w:p>
    <w:p w:rsidR="00320124" w:rsidRDefault="00320124" w:rsidP="00FF28EA">
      <w:r>
        <w:t xml:space="preserve">Wanneer een jongere opgenomen wordt </w:t>
      </w:r>
      <w:r w:rsidR="003B10F3">
        <w:t xml:space="preserve">in een voorziening, </w:t>
      </w:r>
      <w:r>
        <w:t xml:space="preserve">dan gaat 2/3 van de kinderbijslag naar de instelling. Bij sommige typemodules kan het zijn dat toegangspoort beslist dat het overblijvende derde moet gestort worden op een spaarboekje </w:t>
      </w:r>
      <w:proofErr w:type="spellStart"/>
      <w:r>
        <w:t>tvv</w:t>
      </w:r>
      <w:proofErr w:type="spellEnd"/>
      <w:r>
        <w:t xml:space="preserve"> de jongere.</w:t>
      </w:r>
      <w:r w:rsidR="00D755DF">
        <w:t xml:space="preserve"> Belangrijk is dat bij een verwijzing naar de toegangspoort voor een typemodule met residentieel verblijf deze informatie meegedeeld wordt aan de ouders en de jongere.</w:t>
      </w:r>
    </w:p>
    <w:p w:rsidR="00320124" w:rsidRDefault="00320124" w:rsidP="00FF28EA">
      <w:r>
        <w:t xml:space="preserve">Meer info daaromtrent vind je in de </w:t>
      </w:r>
      <w:r w:rsidR="00880CB8">
        <w:t xml:space="preserve">nota </w:t>
      </w:r>
      <w:r>
        <w:t>‘Werkingsprocessen in de Intersectorale Toegangspoort’</w:t>
      </w:r>
      <w:r w:rsidR="00D755DF">
        <w:t xml:space="preserve"> op pagina 59.</w:t>
      </w:r>
    </w:p>
    <w:p w:rsidR="00320124" w:rsidRPr="00D755DF" w:rsidRDefault="00320124" w:rsidP="00D755DF">
      <w:pPr>
        <w:ind w:left="708"/>
        <w:rPr>
          <w:b/>
        </w:rPr>
      </w:pPr>
      <w:r w:rsidRPr="00D755DF">
        <w:rPr>
          <w:b/>
        </w:rPr>
        <w:t xml:space="preserve">6. Infomoment </w:t>
      </w:r>
      <w:proofErr w:type="spellStart"/>
      <w:r w:rsidRPr="00D755DF">
        <w:rPr>
          <w:b/>
        </w:rPr>
        <w:t>MDT’s</w:t>
      </w:r>
      <w:proofErr w:type="spellEnd"/>
    </w:p>
    <w:p w:rsidR="00320124" w:rsidRDefault="00320124" w:rsidP="00FF28EA">
      <w:r>
        <w:t xml:space="preserve">Op woensdag 12 maart’14 gaat er in de voormiddag een nieuw infomoment door voor de </w:t>
      </w:r>
      <w:proofErr w:type="spellStart"/>
      <w:r>
        <w:t>MDT’s</w:t>
      </w:r>
      <w:proofErr w:type="spellEnd"/>
      <w:r>
        <w:t xml:space="preserve">. Tijdens dit infomoment zal het gaan over de nieuwe regelgeving en de toekomstige erkenningen. Deze voormiddag wordt georganiseerd door Jongerenwelzijn en zal doorgaan in het </w:t>
      </w:r>
      <w:proofErr w:type="spellStart"/>
      <w:r>
        <w:t>Consciencegebouw</w:t>
      </w:r>
      <w:proofErr w:type="spellEnd"/>
      <w:r>
        <w:t>.</w:t>
      </w:r>
    </w:p>
    <w:p w:rsidR="00320124" w:rsidRPr="00D755DF" w:rsidRDefault="00320124" w:rsidP="00D755DF">
      <w:pPr>
        <w:ind w:left="708"/>
        <w:rPr>
          <w:b/>
        </w:rPr>
      </w:pPr>
      <w:r w:rsidRPr="00D755DF">
        <w:rPr>
          <w:b/>
        </w:rPr>
        <w:t>7. Provinciale werkgroepen IJH</w:t>
      </w:r>
    </w:p>
    <w:p w:rsidR="00D755DF" w:rsidRDefault="00320124" w:rsidP="00FF28EA">
      <w:r>
        <w:t>Bij deze nog eens een oproep om zo snel mogelijk de nam</w:t>
      </w:r>
      <w:r w:rsidR="00D755DF">
        <w:t xml:space="preserve">en van jullie </w:t>
      </w:r>
      <w:proofErr w:type="spellStart"/>
      <w:r w:rsidR="00D755DF">
        <w:t>ankerfigu</w:t>
      </w:r>
      <w:proofErr w:type="spellEnd"/>
      <w:r w:rsidR="00D755DF">
        <w:t>(u)ren voor de werkgroep d</w:t>
      </w:r>
      <w:r>
        <w:t xml:space="preserve">oor te geven </w:t>
      </w:r>
      <w:r w:rsidR="00D755DF">
        <w:t>aan jullie provinciale medewerker van PICOV. In deze werkgroepen zal voornamelijk tijd gaan naar intervisie, alleen met de ankerfiguren of samen met medewerkers OCJ, ITP</w:t>
      </w:r>
      <w:proofErr w:type="gramStart"/>
      <w:r w:rsidR="00D755DF">
        <w:t>,</w:t>
      </w:r>
      <w:proofErr w:type="gramEnd"/>
      <w:r w:rsidR="00D755DF">
        <w:t>…. . Het is dus belangrijk dat de gekozen medewerkers praktische ervaring zullen opdoen in het nieuwe landschap. Het is geenszins de bedoeling om tijdens deze vergaderingen beleidsbeslissingen te nemen.</w:t>
      </w:r>
    </w:p>
    <w:p w:rsidR="00D755DF" w:rsidRDefault="00D755DF" w:rsidP="00FF28EA"/>
    <w:p w:rsidR="00D755DF" w:rsidRDefault="00D755DF" w:rsidP="00FF28EA">
      <w:r>
        <w:t>Namens het projectteam,</w:t>
      </w:r>
    </w:p>
    <w:p w:rsidR="00CD6867" w:rsidRDefault="00D755DF" w:rsidP="00CD6867">
      <w:r>
        <w:t>Caroline De Visscher</w:t>
      </w:r>
    </w:p>
    <w:sectPr w:rsidR="00CD6867" w:rsidSect="00276ED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5B4E10"/>
    <w:multiLevelType w:val="hybridMultilevel"/>
    <w:tmpl w:val="470CEAD8"/>
    <w:lvl w:ilvl="0" w:tplc="0813000F">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
    <w:nsid w:val="2EAD635B"/>
    <w:multiLevelType w:val="hybridMultilevel"/>
    <w:tmpl w:val="A3AED43C"/>
    <w:lvl w:ilvl="0" w:tplc="0813000F">
      <w:start w:val="1"/>
      <w:numFmt w:val="decimal"/>
      <w:lvlText w:val="%1."/>
      <w:lvlJc w:val="left"/>
      <w:pPr>
        <w:ind w:left="360" w:hanging="360"/>
      </w:pPr>
    </w:lvl>
    <w:lvl w:ilvl="1" w:tplc="08130019" w:tentative="1">
      <w:start w:val="1"/>
      <w:numFmt w:val="lowerLetter"/>
      <w:lvlText w:val="%2."/>
      <w:lvlJc w:val="left"/>
      <w:pPr>
        <w:ind w:left="1080" w:hanging="360"/>
      </w:pPr>
    </w:lvl>
    <w:lvl w:ilvl="2" w:tplc="0813001B" w:tentative="1">
      <w:start w:val="1"/>
      <w:numFmt w:val="lowerRoman"/>
      <w:lvlText w:val="%3."/>
      <w:lvlJc w:val="right"/>
      <w:pPr>
        <w:ind w:left="1800" w:hanging="180"/>
      </w:pPr>
    </w:lvl>
    <w:lvl w:ilvl="3" w:tplc="0813000F" w:tentative="1">
      <w:start w:val="1"/>
      <w:numFmt w:val="decimal"/>
      <w:lvlText w:val="%4."/>
      <w:lvlJc w:val="left"/>
      <w:pPr>
        <w:ind w:left="2520" w:hanging="360"/>
      </w:pPr>
    </w:lvl>
    <w:lvl w:ilvl="4" w:tplc="08130019" w:tentative="1">
      <w:start w:val="1"/>
      <w:numFmt w:val="lowerLetter"/>
      <w:lvlText w:val="%5."/>
      <w:lvlJc w:val="left"/>
      <w:pPr>
        <w:ind w:left="3240" w:hanging="360"/>
      </w:pPr>
    </w:lvl>
    <w:lvl w:ilvl="5" w:tplc="0813001B" w:tentative="1">
      <w:start w:val="1"/>
      <w:numFmt w:val="lowerRoman"/>
      <w:lvlText w:val="%6."/>
      <w:lvlJc w:val="right"/>
      <w:pPr>
        <w:ind w:left="3960" w:hanging="180"/>
      </w:pPr>
    </w:lvl>
    <w:lvl w:ilvl="6" w:tplc="0813000F" w:tentative="1">
      <w:start w:val="1"/>
      <w:numFmt w:val="decimal"/>
      <w:lvlText w:val="%7."/>
      <w:lvlJc w:val="left"/>
      <w:pPr>
        <w:ind w:left="4680" w:hanging="360"/>
      </w:pPr>
    </w:lvl>
    <w:lvl w:ilvl="7" w:tplc="08130019" w:tentative="1">
      <w:start w:val="1"/>
      <w:numFmt w:val="lowerLetter"/>
      <w:lvlText w:val="%8."/>
      <w:lvlJc w:val="left"/>
      <w:pPr>
        <w:ind w:left="5400" w:hanging="360"/>
      </w:pPr>
    </w:lvl>
    <w:lvl w:ilvl="8" w:tplc="0813001B" w:tentative="1">
      <w:start w:val="1"/>
      <w:numFmt w:val="lowerRoman"/>
      <w:lvlText w:val="%9."/>
      <w:lvlJc w:val="right"/>
      <w:pPr>
        <w:ind w:left="6120" w:hanging="180"/>
      </w:pPr>
    </w:lvl>
  </w:abstractNum>
  <w:abstractNum w:abstractNumId="2">
    <w:nsid w:val="2F051DE1"/>
    <w:multiLevelType w:val="hybridMultilevel"/>
    <w:tmpl w:val="0F06C580"/>
    <w:lvl w:ilvl="0" w:tplc="6A20C9B8">
      <w:numFmt w:val="bullet"/>
      <w:lvlText w:val="-"/>
      <w:lvlJc w:val="left"/>
      <w:pPr>
        <w:ind w:left="720" w:hanging="360"/>
      </w:pPr>
      <w:rPr>
        <w:rFonts w:ascii="Calibri" w:eastAsiaTheme="minorHAnsi" w:hAnsi="Calibri" w:cstheme="minorBid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
    <w:nsid w:val="49477730"/>
    <w:multiLevelType w:val="hybridMultilevel"/>
    <w:tmpl w:val="BDB8E976"/>
    <w:lvl w:ilvl="0" w:tplc="460826DC">
      <w:numFmt w:val="bullet"/>
      <w:lvlText w:val="-"/>
      <w:lvlJc w:val="left"/>
      <w:pPr>
        <w:ind w:left="720" w:hanging="360"/>
      </w:pPr>
      <w:rPr>
        <w:rFonts w:ascii="Calibri" w:eastAsiaTheme="minorHAnsi" w:hAnsi="Calibri" w:cstheme="minorBidi"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4">
    <w:nsid w:val="55574348"/>
    <w:multiLevelType w:val="hybridMultilevel"/>
    <w:tmpl w:val="C20E21BA"/>
    <w:lvl w:ilvl="0" w:tplc="08130001">
      <w:start w:val="1"/>
      <w:numFmt w:val="bullet"/>
      <w:lvlText w:val=""/>
      <w:lvlJc w:val="left"/>
      <w:pPr>
        <w:ind w:left="1080" w:hanging="360"/>
      </w:pPr>
      <w:rPr>
        <w:rFonts w:ascii="Symbol" w:hAnsi="Symbol" w:hint="default"/>
      </w:rPr>
    </w:lvl>
    <w:lvl w:ilvl="1" w:tplc="08130003" w:tentative="1">
      <w:start w:val="1"/>
      <w:numFmt w:val="bullet"/>
      <w:lvlText w:val="o"/>
      <w:lvlJc w:val="left"/>
      <w:pPr>
        <w:ind w:left="1800" w:hanging="360"/>
      </w:pPr>
      <w:rPr>
        <w:rFonts w:ascii="Courier New" w:hAnsi="Courier New" w:cs="Courier New" w:hint="default"/>
      </w:rPr>
    </w:lvl>
    <w:lvl w:ilvl="2" w:tplc="08130005" w:tentative="1">
      <w:start w:val="1"/>
      <w:numFmt w:val="bullet"/>
      <w:lvlText w:val=""/>
      <w:lvlJc w:val="left"/>
      <w:pPr>
        <w:ind w:left="2520" w:hanging="360"/>
      </w:pPr>
      <w:rPr>
        <w:rFonts w:ascii="Wingdings" w:hAnsi="Wingdings" w:hint="default"/>
      </w:rPr>
    </w:lvl>
    <w:lvl w:ilvl="3" w:tplc="08130001" w:tentative="1">
      <w:start w:val="1"/>
      <w:numFmt w:val="bullet"/>
      <w:lvlText w:val=""/>
      <w:lvlJc w:val="left"/>
      <w:pPr>
        <w:ind w:left="3240" w:hanging="360"/>
      </w:pPr>
      <w:rPr>
        <w:rFonts w:ascii="Symbol" w:hAnsi="Symbol" w:hint="default"/>
      </w:rPr>
    </w:lvl>
    <w:lvl w:ilvl="4" w:tplc="08130003" w:tentative="1">
      <w:start w:val="1"/>
      <w:numFmt w:val="bullet"/>
      <w:lvlText w:val="o"/>
      <w:lvlJc w:val="left"/>
      <w:pPr>
        <w:ind w:left="3960" w:hanging="360"/>
      </w:pPr>
      <w:rPr>
        <w:rFonts w:ascii="Courier New" w:hAnsi="Courier New" w:cs="Courier New" w:hint="default"/>
      </w:rPr>
    </w:lvl>
    <w:lvl w:ilvl="5" w:tplc="08130005" w:tentative="1">
      <w:start w:val="1"/>
      <w:numFmt w:val="bullet"/>
      <w:lvlText w:val=""/>
      <w:lvlJc w:val="left"/>
      <w:pPr>
        <w:ind w:left="4680" w:hanging="360"/>
      </w:pPr>
      <w:rPr>
        <w:rFonts w:ascii="Wingdings" w:hAnsi="Wingdings" w:hint="default"/>
      </w:rPr>
    </w:lvl>
    <w:lvl w:ilvl="6" w:tplc="08130001" w:tentative="1">
      <w:start w:val="1"/>
      <w:numFmt w:val="bullet"/>
      <w:lvlText w:val=""/>
      <w:lvlJc w:val="left"/>
      <w:pPr>
        <w:ind w:left="5400" w:hanging="360"/>
      </w:pPr>
      <w:rPr>
        <w:rFonts w:ascii="Symbol" w:hAnsi="Symbol" w:hint="default"/>
      </w:rPr>
    </w:lvl>
    <w:lvl w:ilvl="7" w:tplc="08130003" w:tentative="1">
      <w:start w:val="1"/>
      <w:numFmt w:val="bullet"/>
      <w:lvlText w:val="o"/>
      <w:lvlJc w:val="left"/>
      <w:pPr>
        <w:ind w:left="6120" w:hanging="360"/>
      </w:pPr>
      <w:rPr>
        <w:rFonts w:ascii="Courier New" w:hAnsi="Courier New" w:cs="Courier New" w:hint="default"/>
      </w:rPr>
    </w:lvl>
    <w:lvl w:ilvl="8" w:tplc="08130005" w:tentative="1">
      <w:start w:val="1"/>
      <w:numFmt w:val="bullet"/>
      <w:lvlText w:val=""/>
      <w:lvlJc w:val="left"/>
      <w:pPr>
        <w:ind w:left="6840" w:hanging="360"/>
      </w:pPr>
      <w:rPr>
        <w:rFonts w:ascii="Wingdings" w:hAnsi="Wingdings" w:hint="default"/>
      </w:rPr>
    </w:lvl>
  </w:abstractNum>
  <w:abstractNum w:abstractNumId="5">
    <w:nsid w:val="67D51A33"/>
    <w:multiLevelType w:val="hybridMultilevel"/>
    <w:tmpl w:val="31A4C8B8"/>
    <w:lvl w:ilvl="0" w:tplc="0896D77C">
      <w:numFmt w:val="bullet"/>
      <w:lvlText w:val="-"/>
      <w:lvlJc w:val="left"/>
      <w:pPr>
        <w:ind w:left="720" w:hanging="360"/>
      </w:pPr>
      <w:rPr>
        <w:rFonts w:ascii="Calibri" w:eastAsiaTheme="minorHAnsi" w:hAnsi="Calibri" w:cstheme="minorBid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0"/>
  </w:num>
  <w:num w:numId="4">
    <w:abstractNumId w:val="5"/>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77F9"/>
    <w:rsid w:val="000121F8"/>
    <w:rsid w:val="00042AF5"/>
    <w:rsid w:val="00057C89"/>
    <w:rsid w:val="00061C7F"/>
    <w:rsid w:val="000D5F48"/>
    <w:rsid w:val="00101F18"/>
    <w:rsid w:val="00182202"/>
    <w:rsid w:val="00232B34"/>
    <w:rsid w:val="002711DF"/>
    <w:rsid w:val="00276EDE"/>
    <w:rsid w:val="00277A42"/>
    <w:rsid w:val="00320124"/>
    <w:rsid w:val="003B10F3"/>
    <w:rsid w:val="003D3D61"/>
    <w:rsid w:val="00443100"/>
    <w:rsid w:val="004C1C4A"/>
    <w:rsid w:val="004D67AB"/>
    <w:rsid w:val="0050754A"/>
    <w:rsid w:val="00533697"/>
    <w:rsid w:val="005532D2"/>
    <w:rsid w:val="00637853"/>
    <w:rsid w:val="00643F99"/>
    <w:rsid w:val="006A4B5C"/>
    <w:rsid w:val="00725122"/>
    <w:rsid w:val="00732EC6"/>
    <w:rsid w:val="0083267B"/>
    <w:rsid w:val="00832AF6"/>
    <w:rsid w:val="00880CB8"/>
    <w:rsid w:val="00881E5D"/>
    <w:rsid w:val="009300C6"/>
    <w:rsid w:val="009671A0"/>
    <w:rsid w:val="0099779B"/>
    <w:rsid w:val="009A4DD3"/>
    <w:rsid w:val="009E31BB"/>
    <w:rsid w:val="00A1703C"/>
    <w:rsid w:val="00A764AD"/>
    <w:rsid w:val="00AE7FB7"/>
    <w:rsid w:val="00B12D1A"/>
    <w:rsid w:val="00BA2D95"/>
    <w:rsid w:val="00BF46D1"/>
    <w:rsid w:val="00C1207F"/>
    <w:rsid w:val="00C207CC"/>
    <w:rsid w:val="00C21762"/>
    <w:rsid w:val="00C706B8"/>
    <w:rsid w:val="00C95577"/>
    <w:rsid w:val="00CD6867"/>
    <w:rsid w:val="00CE4947"/>
    <w:rsid w:val="00CE77F9"/>
    <w:rsid w:val="00D0121C"/>
    <w:rsid w:val="00D3542E"/>
    <w:rsid w:val="00D373DF"/>
    <w:rsid w:val="00D4472A"/>
    <w:rsid w:val="00D45FFA"/>
    <w:rsid w:val="00D755DF"/>
    <w:rsid w:val="00E10441"/>
    <w:rsid w:val="00E966EA"/>
    <w:rsid w:val="00EB5A0E"/>
    <w:rsid w:val="00EF003B"/>
    <w:rsid w:val="00FB66C9"/>
    <w:rsid w:val="00FC6A28"/>
    <w:rsid w:val="00FD7B25"/>
    <w:rsid w:val="00FF28EA"/>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D4284FE-3EF0-498B-A3F1-B87A04D90A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276EDE"/>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styleId="Tabelraster">
    <w:name w:val="Table Grid"/>
    <w:basedOn w:val="Standaardtabel"/>
    <w:uiPriority w:val="59"/>
    <w:rsid w:val="00CE77F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ntekst">
    <w:name w:val="Balloon Text"/>
    <w:basedOn w:val="Standaard"/>
    <w:link w:val="BallontekstChar"/>
    <w:uiPriority w:val="99"/>
    <w:semiHidden/>
    <w:unhideWhenUsed/>
    <w:rsid w:val="00CE77F9"/>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CE77F9"/>
    <w:rPr>
      <w:rFonts w:ascii="Tahoma" w:hAnsi="Tahoma" w:cs="Tahoma"/>
      <w:sz w:val="16"/>
      <w:szCs w:val="16"/>
    </w:rPr>
  </w:style>
  <w:style w:type="paragraph" w:styleId="Lijstalinea">
    <w:name w:val="List Paragraph"/>
    <w:basedOn w:val="Standaard"/>
    <w:uiPriority w:val="34"/>
    <w:qFormat/>
    <w:rsid w:val="00732EC6"/>
    <w:pPr>
      <w:ind w:left="720"/>
      <w:contextualSpacing/>
    </w:pPr>
  </w:style>
  <w:style w:type="character" w:styleId="Hyperlink">
    <w:name w:val="Hyperlink"/>
    <w:basedOn w:val="Standaardalinea-lettertype"/>
    <w:uiPriority w:val="99"/>
    <w:unhideWhenUsed/>
    <w:rsid w:val="00BA2D9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mmunicatie@jongerenwelzijn.be" TargetMode="External"/><Relationship Id="rId3" Type="http://schemas.openxmlformats.org/officeDocument/2006/relationships/settings" Target="settings.xml"/><Relationship Id="rId7" Type="http://schemas.openxmlformats.org/officeDocument/2006/relationships/hyperlink" Target="http://www.picov.b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picov.be" TargetMode="External"/><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hyperlink" Target="http://wvg.vlaanderen.be/jongerenwelzijn/vlaams-loket-jeugdhulp/" TargetMode="External"/><Relationship Id="rId4" Type="http://schemas.openxmlformats.org/officeDocument/2006/relationships/webSettings" Target="webSettings.xml"/><Relationship Id="rId9" Type="http://schemas.openxmlformats.org/officeDocument/2006/relationships/hyperlink" Target="http://www.jongerenwelzijn.be" TargetMode="Externa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779</Words>
  <Characters>4290</Characters>
  <Application>Microsoft Office Word</Application>
  <DocSecurity>0</DocSecurity>
  <Lines>35</Lines>
  <Paragraphs>10</Paragraphs>
  <ScaleCrop>false</ScaleCrop>
  <HeadingPairs>
    <vt:vector size="2" baseType="variant">
      <vt:variant>
        <vt:lpstr>Titel</vt:lpstr>
      </vt:variant>
      <vt:variant>
        <vt:i4>1</vt:i4>
      </vt:variant>
    </vt:vector>
  </HeadingPairs>
  <TitlesOfParts>
    <vt:vector size="1" baseType="lpstr">
      <vt:lpstr/>
    </vt:vector>
  </TitlesOfParts>
  <Company>HP</Company>
  <LinksUpToDate>false</LinksUpToDate>
  <CharactersWithSpaces>5059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Caroline De Visscher</dc:creator>
  <cp:lastModifiedBy>Caroline De Visscher</cp:lastModifiedBy>
  <cp:revision>4</cp:revision>
  <cp:lastPrinted>2013-12-09T15:12:00Z</cp:lastPrinted>
  <dcterms:created xsi:type="dcterms:W3CDTF">2014-02-13T14:42:00Z</dcterms:created>
  <dcterms:modified xsi:type="dcterms:W3CDTF">2014-02-13T14:50:00Z</dcterms:modified>
</cp:coreProperties>
</file>